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BDC" w:rsidRDefault="00E4760A" w:rsidP="0050744C">
      <w:pPr>
        <w:rPr>
          <w:b/>
        </w:rPr>
      </w:pPr>
      <w:r>
        <w:rPr>
          <w:noProof/>
          <w:sz w:val="32"/>
          <w:szCs w:val="32"/>
        </w:rPr>
        <w:drawing>
          <wp:inline distT="0" distB="0" distL="0" distR="0">
            <wp:extent cx="5940425" cy="8386922"/>
            <wp:effectExtent l="0" t="0" r="3175" b="0"/>
            <wp:docPr id="1" name="Рисунок 1" descr="C:\Users\asp\Desktop\Обложка\французский.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p\Desktop\Обложка\французский.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86922"/>
                    </a:xfrm>
                    <a:prstGeom prst="rect">
                      <a:avLst/>
                    </a:prstGeom>
                    <a:noFill/>
                    <a:ln>
                      <a:noFill/>
                    </a:ln>
                  </pic:spPr>
                </pic:pic>
              </a:graphicData>
            </a:graphic>
          </wp:inline>
        </w:drawing>
      </w:r>
    </w:p>
    <w:p w:rsidR="00E4760A" w:rsidRDefault="00E4760A" w:rsidP="0050744C">
      <w:pPr>
        <w:rPr>
          <w:b/>
        </w:rPr>
      </w:pPr>
    </w:p>
    <w:p w:rsidR="00E4760A" w:rsidRDefault="00E4760A" w:rsidP="0050744C">
      <w:pPr>
        <w:rPr>
          <w:b/>
        </w:rPr>
      </w:pPr>
    </w:p>
    <w:p w:rsidR="00E4760A" w:rsidRDefault="00E4760A" w:rsidP="0050744C">
      <w:pPr>
        <w:rPr>
          <w:b/>
        </w:rPr>
      </w:pPr>
    </w:p>
    <w:p w:rsidR="00E4760A" w:rsidRDefault="00E4760A" w:rsidP="0050744C">
      <w:pPr>
        <w:rPr>
          <w:b/>
        </w:rPr>
      </w:pPr>
      <w:bookmarkStart w:id="0" w:name="_GoBack"/>
      <w:bookmarkEnd w:id="0"/>
    </w:p>
    <w:p w:rsidR="0050744C" w:rsidRDefault="0050744C" w:rsidP="0050744C">
      <w:pPr>
        <w:rPr>
          <w:b/>
        </w:rPr>
      </w:pPr>
      <w:r>
        <w:rPr>
          <w:b/>
        </w:rPr>
        <w:lastRenderedPageBreak/>
        <w:t>1</w:t>
      </w:r>
      <w:r w:rsidRPr="00044774">
        <w:rPr>
          <w:b/>
        </w:rPr>
        <w:t>. Цели освоения</w:t>
      </w:r>
      <w:r>
        <w:rPr>
          <w:b/>
          <w:color w:val="FF0000"/>
        </w:rPr>
        <w:t xml:space="preserve"> </w:t>
      </w:r>
      <w:r>
        <w:rPr>
          <w:b/>
        </w:rPr>
        <w:t>дисциплины</w:t>
      </w:r>
    </w:p>
    <w:p w:rsidR="0050744C" w:rsidRPr="00AB092F" w:rsidRDefault="0050744C" w:rsidP="0050744C">
      <w:pPr>
        <w:jc w:val="both"/>
        <w:rPr>
          <w:b/>
          <w:i/>
        </w:rPr>
      </w:pPr>
      <w:r>
        <w:t xml:space="preserve">Целями освоения дисциплины </w:t>
      </w:r>
      <w:r w:rsidRPr="00AB092F">
        <w:rPr>
          <w:b/>
        </w:rPr>
        <w:t>«Иностранный язык (</w:t>
      </w:r>
      <w:r w:rsidR="003C0127">
        <w:rPr>
          <w:b/>
        </w:rPr>
        <w:t>французский</w:t>
      </w:r>
      <w:r w:rsidRPr="00AB092F">
        <w:rPr>
          <w:b/>
        </w:rPr>
        <w:t>)»</w:t>
      </w:r>
      <w:r>
        <w:t xml:space="preserve"> </w:t>
      </w:r>
      <w:r w:rsidR="003E1BA7" w:rsidRPr="00E22E0B">
        <w:t xml:space="preserve">для </w:t>
      </w:r>
      <w:r w:rsidR="00E22E0B" w:rsidRPr="00E22E0B">
        <w:t>аспирантов</w:t>
      </w:r>
      <w:r w:rsidRPr="00AB092F">
        <w:rPr>
          <w:b/>
          <w:i/>
        </w:rPr>
        <w:t xml:space="preserve"> </w:t>
      </w:r>
      <w:r w:rsidR="00E22E0B">
        <w:t>филологического факультета</w:t>
      </w:r>
      <w:r>
        <w:t xml:space="preserve"> являются:</w:t>
      </w:r>
    </w:p>
    <w:p w:rsidR="0050744C" w:rsidRDefault="0050744C" w:rsidP="0050744C">
      <w:pPr>
        <w:numPr>
          <w:ilvl w:val="0"/>
          <w:numId w:val="5"/>
        </w:numPr>
        <w:jc w:val="both"/>
      </w:pPr>
      <w:r>
        <w:t xml:space="preserve">закрепление и расширение знаний и навыков, полученных в курсах иностранного языка по программе </w:t>
      </w:r>
      <w:r w:rsidRPr="004B24AF">
        <w:t>специалитета</w:t>
      </w:r>
      <w:r w:rsidR="004B24AF" w:rsidRPr="004B24AF">
        <w:t>,</w:t>
      </w:r>
      <w:r w:rsidR="00DE4435">
        <w:t xml:space="preserve">,бакалавриата и </w:t>
      </w:r>
      <w:r w:rsidRPr="004B24AF">
        <w:t>магистратуры</w:t>
      </w:r>
      <w:r>
        <w:t>;</w:t>
      </w:r>
    </w:p>
    <w:p w:rsidR="0050744C" w:rsidRDefault="0050744C" w:rsidP="0050744C">
      <w:pPr>
        <w:numPr>
          <w:ilvl w:val="0"/>
          <w:numId w:val="5"/>
        </w:numPr>
        <w:jc w:val="both"/>
      </w:pPr>
      <w:r>
        <w:t xml:space="preserve">углубленное изучение наиболее трудных вопросов грамматики </w:t>
      </w:r>
      <w:r w:rsidR="004B24AF">
        <w:t xml:space="preserve">французского </w:t>
      </w:r>
      <w:r>
        <w:t>языка в контексте реферирования, рецензирования и перевода;</w:t>
      </w:r>
    </w:p>
    <w:p w:rsidR="0050744C" w:rsidRDefault="0050744C" w:rsidP="00302E22">
      <w:pPr>
        <w:numPr>
          <w:ilvl w:val="0"/>
          <w:numId w:val="5"/>
        </w:numPr>
        <w:jc w:val="both"/>
      </w:pPr>
      <w:r>
        <w:t>закрепление навыков аналитического чтения, понимания и перевода оригинальных литературных, научных, общественно-политических, философских текстов сложного уровня;</w:t>
      </w:r>
    </w:p>
    <w:p w:rsidR="0050744C" w:rsidRDefault="004B24AF" w:rsidP="00302E22">
      <w:pPr>
        <w:numPr>
          <w:ilvl w:val="0"/>
          <w:numId w:val="5"/>
        </w:numPr>
        <w:jc w:val="both"/>
      </w:pPr>
      <w:r>
        <w:t xml:space="preserve"> </w:t>
      </w:r>
      <w:r w:rsidR="0050744C">
        <w:t xml:space="preserve">развитие навыков письменного перевода с иностранного </w:t>
      </w:r>
      <w:r w:rsidR="00B669E6">
        <w:t>(французского)</w:t>
      </w:r>
      <w:r w:rsidR="0050744C">
        <w:t xml:space="preserve"> языка текстов по теме проводимого исследования;</w:t>
      </w:r>
    </w:p>
    <w:p w:rsidR="0050744C" w:rsidRDefault="0050744C" w:rsidP="0050744C">
      <w:pPr>
        <w:numPr>
          <w:ilvl w:val="0"/>
          <w:numId w:val="5"/>
        </w:numPr>
        <w:jc w:val="both"/>
      </w:pPr>
      <w:r>
        <w:t>закрепление и расширение навыков письма на иностранном (</w:t>
      </w:r>
      <w:r w:rsidR="004B24AF">
        <w:t>французском</w:t>
      </w:r>
      <w:r>
        <w:t>) языке;</w:t>
      </w:r>
    </w:p>
    <w:p w:rsidR="0050744C" w:rsidRDefault="0050744C" w:rsidP="0050744C">
      <w:pPr>
        <w:numPr>
          <w:ilvl w:val="0"/>
          <w:numId w:val="5"/>
        </w:numPr>
        <w:jc w:val="both"/>
      </w:pPr>
      <w:r>
        <w:t xml:space="preserve">развитие навыков ситуативного словоупотребления в рамках монологического высказывания или спонтанной беседы по пройденной теме. </w:t>
      </w:r>
    </w:p>
    <w:p w:rsidR="0050744C" w:rsidRPr="000750B9" w:rsidRDefault="0050744C" w:rsidP="0050744C">
      <w:pPr>
        <w:jc w:val="both"/>
      </w:pPr>
    </w:p>
    <w:p w:rsidR="0050744C" w:rsidRPr="00F40431" w:rsidRDefault="0050744C" w:rsidP="0050744C">
      <w:pPr>
        <w:jc w:val="both"/>
        <w:rPr>
          <w:b/>
        </w:rPr>
      </w:pPr>
      <w:r w:rsidRPr="00F40431">
        <w:rPr>
          <w:b/>
        </w:rPr>
        <w:t>2. Место дисциплины в структуре ООП:</w:t>
      </w:r>
    </w:p>
    <w:p w:rsidR="0050744C" w:rsidRDefault="0050744C" w:rsidP="0050744C">
      <w:pPr>
        <w:jc w:val="both"/>
      </w:pPr>
      <w:r>
        <w:rPr>
          <w:b/>
        </w:rPr>
        <w:tab/>
      </w:r>
      <w:r>
        <w:t>Базовая часть. Общепрофессиональный блок.</w:t>
      </w:r>
    </w:p>
    <w:p w:rsidR="0050744C" w:rsidRPr="00BC369C" w:rsidRDefault="0050744C" w:rsidP="0050744C">
      <w:pPr>
        <w:jc w:val="both"/>
      </w:pPr>
      <w:r>
        <w:tab/>
        <w:t xml:space="preserve">Данная дисциплина предназначена для аспирантов </w:t>
      </w:r>
      <w:r w:rsidR="004B24AF">
        <w:t>первого года</w:t>
      </w:r>
      <w:r>
        <w:t xml:space="preserve">, изучающих </w:t>
      </w:r>
      <w:r w:rsidR="003C0127">
        <w:t xml:space="preserve">французский </w:t>
      </w:r>
      <w:r>
        <w:t xml:space="preserve">язык как иностранный и является продолжением </w:t>
      </w:r>
      <w:r>
        <w:rPr>
          <w:szCs w:val="23"/>
        </w:rPr>
        <w:t>профессиональной подготовки, подразумевающей наличие у обучающихся специальных знаний и умений</w:t>
      </w:r>
      <w:r w:rsidRPr="000E3E5A">
        <w:rPr>
          <w:szCs w:val="23"/>
        </w:rPr>
        <w:t xml:space="preserve">, </w:t>
      </w:r>
      <w:r>
        <w:rPr>
          <w:szCs w:val="23"/>
        </w:rPr>
        <w:t xml:space="preserve">приобретенных ими в курсе </w:t>
      </w:r>
      <w:r w:rsidR="004B24AF">
        <w:rPr>
          <w:szCs w:val="23"/>
        </w:rPr>
        <w:t xml:space="preserve">обучения по программе </w:t>
      </w:r>
      <w:r>
        <w:rPr>
          <w:szCs w:val="23"/>
        </w:rPr>
        <w:t>специалитета, бакалавриата и магистратуры.</w:t>
      </w:r>
      <w:r>
        <w:t xml:space="preserve"> Для изучения данной дисциплины необходимы знания,</w:t>
      </w:r>
      <w:r w:rsidR="003E1BA7">
        <w:t xml:space="preserve"> </w:t>
      </w:r>
      <w:r>
        <w:t>умения и компетенции, формируемые у обучающихся в вузе в процессе освоения дисциплины: «Иностранный язык (</w:t>
      </w:r>
      <w:r w:rsidR="004B24AF">
        <w:t>французский</w:t>
      </w:r>
      <w:r>
        <w:t>)».</w:t>
      </w:r>
    </w:p>
    <w:p w:rsidR="0050744C" w:rsidRPr="00331C2C" w:rsidRDefault="0050744C" w:rsidP="0050744C">
      <w:pPr>
        <w:jc w:val="both"/>
        <w:rPr>
          <w:b/>
          <w:i/>
          <w:sz w:val="20"/>
          <w:szCs w:val="20"/>
        </w:rPr>
      </w:pPr>
    </w:p>
    <w:p w:rsidR="0050744C" w:rsidRDefault="0050744C" w:rsidP="0050744C">
      <w:pPr>
        <w:jc w:val="both"/>
        <w:rPr>
          <w:b/>
        </w:rPr>
      </w:pPr>
      <w:r>
        <w:rPr>
          <w:b/>
        </w:rPr>
        <w:t>3. Требования к результатам освоения дисциплины:</w:t>
      </w:r>
    </w:p>
    <w:p w:rsidR="0050744C" w:rsidRDefault="0050744C" w:rsidP="0050744C">
      <w:pPr>
        <w:pStyle w:val="a"/>
        <w:numPr>
          <w:ilvl w:val="0"/>
          <w:numId w:val="0"/>
        </w:numPr>
        <w:spacing w:line="240" w:lineRule="auto"/>
      </w:pPr>
      <w:r>
        <w:tab/>
        <w:t xml:space="preserve">Процесс изучения дисциплины направлен на </w:t>
      </w:r>
      <w:r w:rsidRPr="003F3972">
        <w:t>формирование</w:t>
      </w:r>
      <w:r>
        <w:t xml:space="preserve"> следующих компетенций: </w:t>
      </w:r>
    </w:p>
    <w:p w:rsidR="00D546F5" w:rsidRPr="00AE5F9F" w:rsidRDefault="00D546F5" w:rsidP="00D546F5">
      <w:pPr>
        <w:pStyle w:val="a"/>
        <w:numPr>
          <w:ilvl w:val="0"/>
          <w:numId w:val="3"/>
        </w:numPr>
        <w:tabs>
          <w:tab w:val="clear" w:pos="756"/>
        </w:tabs>
        <w:spacing w:line="240" w:lineRule="auto"/>
      </w:pPr>
      <w:r w:rsidRPr="00AE5F9F">
        <w:t xml:space="preserve">Способность  генерировать новые идеи при решении исследовательских и практических задач, в том числе в междисциплинарных областях (УК-1); </w:t>
      </w:r>
    </w:p>
    <w:p w:rsidR="00D546F5" w:rsidRPr="00AE5F9F" w:rsidRDefault="00D546F5" w:rsidP="00D546F5">
      <w:pPr>
        <w:pStyle w:val="a"/>
        <w:numPr>
          <w:ilvl w:val="0"/>
          <w:numId w:val="3"/>
        </w:numPr>
        <w:tabs>
          <w:tab w:val="clear" w:pos="756"/>
        </w:tabs>
        <w:spacing w:line="240" w:lineRule="auto"/>
      </w:pPr>
      <w:r w:rsidRPr="00AE5F9F">
        <w:t>Готовность использовать современные методы и технологии в научной межличностной и межкультурной коммуникации на родном и иностранном языке (УК-5)</w:t>
      </w:r>
    </w:p>
    <w:p w:rsidR="00D546F5" w:rsidRPr="00AE5F9F" w:rsidRDefault="00D546F5" w:rsidP="00D546F5">
      <w:pPr>
        <w:pStyle w:val="a"/>
        <w:numPr>
          <w:ilvl w:val="0"/>
          <w:numId w:val="3"/>
        </w:numPr>
        <w:tabs>
          <w:tab w:val="clear" w:pos="756"/>
        </w:tabs>
        <w:spacing w:line="240" w:lineRule="auto"/>
      </w:pPr>
      <w:r w:rsidRPr="00AE5F9F">
        <w:t>Владение культурой межличностного общения в условиях осуществления комплексного исследования в составе исследовательских групп с международным участием;</w:t>
      </w:r>
    </w:p>
    <w:p w:rsidR="00D546F5" w:rsidRPr="00AE5F9F" w:rsidRDefault="00D546F5" w:rsidP="00D546F5">
      <w:pPr>
        <w:pStyle w:val="a"/>
        <w:numPr>
          <w:ilvl w:val="0"/>
          <w:numId w:val="3"/>
        </w:numPr>
        <w:tabs>
          <w:tab w:val="clear" w:pos="756"/>
        </w:tabs>
        <w:spacing w:line="240" w:lineRule="auto"/>
      </w:pPr>
      <w:r w:rsidRPr="00AE5F9F">
        <w:t xml:space="preserve">Способность к принятию самостоятельных </w:t>
      </w:r>
      <w:r w:rsidR="00485401">
        <w:t xml:space="preserve"> </w:t>
      </w:r>
      <w:r w:rsidRPr="00AE5F9F">
        <w:t>решений в нестандартных ситуациях профессионального общения (УК-6)</w:t>
      </w:r>
    </w:p>
    <w:p w:rsidR="00675547" w:rsidRPr="00AE5F9F" w:rsidRDefault="00675547" w:rsidP="00675547">
      <w:pPr>
        <w:pStyle w:val="a"/>
        <w:numPr>
          <w:ilvl w:val="0"/>
          <w:numId w:val="0"/>
        </w:numPr>
        <w:spacing w:line="240" w:lineRule="auto"/>
      </w:pPr>
      <w:r w:rsidRPr="00AE5F9F">
        <w:t xml:space="preserve">В результате обучения в аспирантуре обучающийся должен </w:t>
      </w:r>
      <w:r w:rsidRPr="00144F5C">
        <w:t>реализовать</w:t>
      </w:r>
      <w:r w:rsidRPr="00AE5F9F">
        <w:t xml:space="preserve"> следующие компетенции:</w:t>
      </w:r>
    </w:p>
    <w:p w:rsidR="00675547" w:rsidRPr="00AE5F9F" w:rsidRDefault="00675547" w:rsidP="00675547">
      <w:pPr>
        <w:pStyle w:val="a"/>
        <w:numPr>
          <w:ilvl w:val="0"/>
          <w:numId w:val="3"/>
        </w:numPr>
        <w:tabs>
          <w:tab w:val="clear" w:pos="756"/>
        </w:tabs>
        <w:spacing w:line="240" w:lineRule="auto"/>
      </w:pPr>
      <w:r w:rsidRPr="00AE5F9F">
        <w:t>владение иностранным языком в устной и письменной форме для осуществления коммуникации в учебной, научной, профессиональной и социально-культурной сферах общения; владение терминологией специальности на иностранном языке; умение готовить публикации, проводить презентации, вести дискуссии и защищать представленную работу на иностранном языке (</w:t>
      </w:r>
      <w:r w:rsidRPr="00AE5F9F">
        <w:rPr>
          <w:lang w:val="en-US"/>
        </w:rPr>
        <w:t>C</w:t>
      </w:r>
      <w:r w:rsidRPr="00AE5F9F">
        <w:t xml:space="preserve">-ИК-2). </w:t>
      </w:r>
    </w:p>
    <w:p w:rsidR="00675547" w:rsidRPr="00AE5F9F" w:rsidRDefault="00675547" w:rsidP="00675547">
      <w:pPr>
        <w:numPr>
          <w:ilvl w:val="0"/>
          <w:numId w:val="3"/>
        </w:numPr>
        <w:jc w:val="both"/>
      </w:pPr>
      <w:r w:rsidRPr="00AE5F9F">
        <w:t>владение навыками последовательного устного и письменного перевода разностилевых текстов (научных, публицистических, литературно-критических) с иностранного языка на родной язык и с родного на иностранный (С-ОПК-7)</w:t>
      </w:r>
    </w:p>
    <w:p w:rsidR="00675547" w:rsidRPr="00AE5F9F" w:rsidRDefault="00144F5C" w:rsidP="00675547">
      <w:pPr>
        <w:pStyle w:val="a"/>
        <w:numPr>
          <w:ilvl w:val="0"/>
          <w:numId w:val="0"/>
        </w:numPr>
        <w:tabs>
          <w:tab w:val="clear" w:pos="756"/>
        </w:tabs>
        <w:spacing w:line="240" w:lineRule="auto"/>
        <w:rPr>
          <w:color w:val="FF0000"/>
        </w:rPr>
      </w:pPr>
      <w:r>
        <w:t xml:space="preserve"> </w:t>
      </w:r>
    </w:p>
    <w:p w:rsidR="00675547" w:rsidRPr="00AE5F9F" w:rsidRDefault="00675547" w:rsidP="00675547">
      <w:pPr>
        <w:ind w:firstLine="708"/>
        <w:jc w:val="both"/>
      </w:pPr>
      <w:r w:rsidRPr="00AE5F9F">
        <w:t xml:space="preserve">В результате освоения дисциплины </w:t>
      </w:r>
      <w:r w:rsidRPr="00144F5C">
        <w:t>обучающийся должен</w:t>
      </w:r>
      <w:r w:rsidRPr="00675547">
        <w:rPr>
          <w:b/>
        </w:rPr>
        <w:t>:</w:t>
      </w:r>
      <w:r w:rsidRPr="00AE5F9F">
        <w:t xml:space="preserve"> </w:t>
      </w:r>
    </w:p>
    <w:p w:rsidR="00675547" w:rsidRPr="00AE5F9F" w:rsidRDefault="00675547" w:rsidP="00675547">
      <w:pPr>
        <w:jc w:val="both"/>
        <w:rPr>
          <w:b/>
          <w:i/>
        </w:rPr>
      </w:pPr>
      <w:r w:rsidRPr="00AE5F9F">
        <w:rPr>
          <w:b/>
          <w:i/>
        </w:rPr>
        <w:t>Знать:</w:t>
      </w:r>
    </w:p>
    <w:p w:rsidR="00675547" w:rsidRPr="00AE5F9F" w:rsidRDefault="00675547" w:rsidP="00675547">
      <w:pPr>
        <w:numPr>
          <w:ilvl w:val="0"/>
          <w:numId w:val="3"/>
        </w:numPr>
        <w:jc w:val="both"/>
      </w:pPr>
      <w:r w:rsidRPr="00AE5F9F">
        <w:lastRenderedPageBreak/>
        <w:t>в полном объеме лексический и грамматический материал, представленный в программе.</w:t>
      </w:r>
    </w:p>
    <w:p w:rsidR="00675547" w:rsidRPr="00AE5F9F" w:rsidRDefault="00675547" w:rsidP="00675547">
      <w:pPr>
        <w:jc w:val="both"/>
        <w:rPr>
          <w:b/>
          <w:i/>
        </w:rPr>
      </w:pPr>
      <w:r w:rsidRPr="00AE5F9F">
        <w:rPr>
          <w:b/>
          <w:i/>
        </w:rPr>
        <w:t>Уметь:</w:t>
      </w:r>
    </w:p>
    <w:p w:rsidR="00675547" w:rsidRPr="00AE5F9F" w:rsidRDefault="00675547" w:rsidP="00675547">
      <w:pPr>
        <w:numPr>
          <w:ilvl w:val="0"/>
          <w:numId w:val="3"/>
        </w:numPr>
        <w:jc w:val="both"/>
        <w:rPr>
          <w:b/>
          <w:i/>
        </w:rPr>
      </w:pPr>
      <w:r w:rsidRPr="00AE5F9F">
        <w:t>читать, понимать и переводить оригинальные</w:t>
      </w:r>
      <w:r w:rsidRPr="00AE5F9F">
        <w:rPr>
          <w:iCs/>
        </w:rPr>
        <w:t xml:space="preserve"> научные, литературно-критические или публицистические</w:t>
      </w:r>
      <w:r w:rsidRPr="00AE5F9F">
        <w:t xml:space="preserve"> тексты сложного уровня; </w:t>
      </w:r>
    </w:p>
    <w:p w:rsidR="00675547" w:rsidRPr="00AE5F9F" w:rsidRDefault="00675547" w:rsidP="00675547">
      <w:pPr>
        <w:numPr>
          <w:ilvl w:val="0"/>
          <w:numId w:val="3"/>
        </w:numPr>
        <w:jc w:val="both"/>
        <w:rPr>
          <w:b/>
          <w:i/>
        </w:rPr>
      </w:pPr>
      <w:r w:rsidRPr="00AE5F9F">
        <w:t xml:space="preserve">на примере произведений разной жанровой принадлежности  </w:t>
      </w:r>
      <w:r>
        <w:t xml:space="preserve"> </w:t>
      </w:r>
      <w:r w:rsidRPr="00AE5F9F">
        <w:t xml:space="preserve">выявлять характерные функционально-стилистические особенности в языке различных авторов; </w:t>
      </w:r>
    </w:p>
    <w:p w:rsidR="00675547" w:rsidRPr="00675547" w:rsidRDefault="00675547" w:rsidP="002E6223">
      <w:pPr>
        <w:numPr>
          <w:ilvl w:val="0"/>
          <w:numId w:val="3"/>
        </w:numPr>
        <w:jc w:val="both"/>
        <w:rPr>
          <w:b/>
          <w:i/>
        </w:rPr>
      </w:pPr>
      <w:r w:rsidRPr="00675547">
        <w:rPr>
          <w:iCs/>
        </w:rPr>
        <w:t xml:space="preserve"> </w:t>
      </w:r>
      <w:r w:rsidRPr="00AE5F9F">
        <w:t xml:space="preserve">уметь реферировать материалы по теме проводимого исследования, высказываться на заданную тему, активизируя новую лексику на русском и иностранном языке. </w:t>
      </w:r>
    </w:p>
    <w:p w:rsidR="00675547" w:rsidRPr="00AE5F9F" w:rsidRDefault="00675547" w:rsidP="00675547">
      <w:pPr>
        <w:jc w:val="both"/>
        <w:rPr>
          <w:b/>
          <w:i/>
        </w:rPr>
      </w:pPr>
      <w:r w:rsidRPr="00AE5F9F">
        <w:rPr>
          <w:b/>
          <w:i/>
        </w:rPr>
        <w:t xml:space="preserve">Владеть: </w:t>
      </w:r>
    </w:p>
    <w:p w:rsidR="00485401" w:rsidRDefault="00675547" w:rsidP="002E6223">
      <w:pPr>
        <w:numPr>
          <w:ilvl w:val="0"/>
          <w:numId w:val="4"/>
        </w:numPr>
        <w:jc w:val="both"/>
      </w:pPr>
      <w:r w:rsidRPr="00AE5F9F">
        <w:t xml:space="preserve">функциональными стилями </w:t>
      </w:r>
      <w:r w:rsidR="00144F5C">
        <w:t>французского языка,</w:t>
      </w:r>
      <w:r w:rsidRPr="00AE5F9F">
        <w:t xml:space="preserve"> в частности научным и публицистическим стилем</w:t>
      </w:r>
      <w:r w:rsidR="00485401">
        <w:t>;</w:t>
      </w:r>
      <w:r w:rsidRPr="00AE5F9F">
        <w:t xml:space="preserve"> </w:t>
      </w:r>
    </w:p>
    <w:p w:rsidR="00675547" w:rsidRPr="00AE5F9F" w:rsidRDefault="00675547" w:rsidP="002E6223">
      <w:pPr>
        <w:numPr>
          <w:ilvl w:val="0"/>
          <w:numId w:val="4"/>
        </w:numPr>
        <w:jc w:val="both"/>
      </w:pPr>
      <w:r w:rsidRPr="00485401">
        <w:rPr>
          <w:bCs/>
          <w:iCs/>
        </w:rPr>
        <w:t>навыками</w:t>
      </w:r>
      <w:r w:rsidRPr="00485401">
        <w:rPr>
          <w:bCs/>
        </w:rPr>
        <w:t xml:space="preserve"> </w:t>
      </w:r>
      <w:r w:rsidRPr="00AE5F9F">
        <w:t xml:space="preserve">самостоятельного чтения, перевода и анализа текстов по филологическим специальностям </w:t>
      </w:r>
      <w:r>
        <w:t xml:space="preserve"> </w:t>
      </w:r>
    </w:p>
    <w:p w:rsidR="00675547" w:rsidRPr="00AE5F9F" w:rsidRDefault="00675547" w:rsidP="00675547">
      <w:pPr>
        <w:jc w:val="both"/>
        <w:rPr>
          <w:b/>
        </w:rPr>
      </w:pPr>
    </w:p>
    <w:p w:rsidR="00AF31BD" w:rsidRDefault="00AF31BD" w:rsidP="0050744C">
      <w:pPr>
        <w:jc w:val="both"/>
        <w:rPr>
          <w:b/>
        </w:rPr>
      </w:pPr>
    </w:p>
    <w:p w:rsidR="006E77DE" w:rsidRDefault="006E77DE" w:rsidP="006E77DE">
      <w:pPr>
        <w:rPr>
          <w:b/>
          <w:sz w:val="28"/>
          <w:szCs w:val="28"/>
        </w:rPr>
      </w:pPr>
      <w:r w:rsidRPr="00A75E9B">
        <w:rPr>
          <w:b/>
          <w:sz w:val="28"/>
          <w:szCs w:val="28"/>
        </w:rPr>
        <w:t>Структура дисциплины французский язык аспирантура</w:t>
      </w:r>
    </w:p>
    <w:p w:rsidR="00AF31BD" w:rsidRPr="00A75E9B" w:rsidRDefault="00AF31BD" w:rsidP="006E77DE">
      <w:pPr>
        <w:rPr>
          <w:b/>
          <w:sz w:val="28"/>
          <w:szCs w:val="28"/>
        </w:rPr>
      </w:pPr>
    </w:p>
    <w:p w:rsidR="006E77DE" w:rsidRDefault="006E77DE" w:rsidP="006E77DE">
      <w:pPr>
        <w:rPr>
          <w:b/>
        </w:rPr>
      </w:pPr>
      <w:r>
        <w:rPr>
          <w:b/>
        </w:rPr>
        <w:t>4.1 Структура дисциплины:</w:t>
      </w:r>
    </w:p>
    <w:p w:rsidR="0051737D" w:rsidRPr="0051737D" w:rsidRDefault="0051737D" w:rsidP="0051737D">
      <w:r w:rsidRPr="0051737D">
        <w:t xml:space="preserve">Общая трудоемкость дисциплины составляет 4 зачетные единицы (160 ак. часов).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3545"/>
        <w:gridCol w:w="502"/>
        <w:gridCol w:w="720"/>
        <w:gridCol w:w="1080"/>
        <w:gridCol w:w="1135"/>
        <w:gridCol w:w="2063"/>
      </w:tblGrid>
      <w:tr w:rsidR="006E77DE" w:rsidTr="00302E22">
        <w:trPr>
          <w:cantSplit/>
          <w:trHeight w:val="1312"/>
        </w:trPr>
        <w:tc>
          <w:tcPr>
            <w:tcW w:w="561" w:type="dxa"/>
            <w:tcBorders>
              <w:top w:val="single" w:sz="4" w:space="0" w:color="auto"/>
              <w:left w:val="single" w:sz="4" w:space="0" w:color="auto"/>
              <w:bottom w:val="single" w:sz="4" w:space="0" w:color="auto"/>
              <w:right w:val="single" w:sz="4" w:space="0" w:color="auto"/>
            </w:tcBorders>
          </w:tcPr>
          <w:p w:rsidR="006E77DE" w:rsidRDefault="006E77DE" w:rsidP="00302E22">
            <w:pPr>
              <w:rPr>
                <w:b/>
              </w:rPr>
            </w:pPr>
          </w:p>
          <w:p w:rsidR="006E77DE" w:rsidRDefault="006E77DE" w:rsidP="00302E22">
            <w:pPr>
              <w:rPr>
                <w:b/>
              </w:rPr>
            </w:pPr>
          </w:p>
          <w:p w:rsidR="006E77DE" w:rsidRDefault="006E77DE" w:rsidP="00302E22">
            <w:pPr>
              <w:rPr>
                <w:b/>
              </w:rPr>
            </w:pPr>
            <w:r>
              <w:rPr>
                <w:b/>
              </w:rPr>
              <w:t>№</w:t>
            </w:r>
          </w:p>
          <w:p w:rsidR="006E77DE" w:rsidRDefault="006E77DE" w:rsidP="00302E22">
            <w:pPr>
              <w:rPr>
                <w:b/>
              </w:rPr>
            </w:pPr>
            <w:r>
              <w:rPr>
                <w:b/>
              </w:rPr>
              <w:t>п/п</w:t>
            </w:r>
          </w:p>
        </w:tc>
        <w:tc>
          <w:tcPr>
            <w:tcW w:w="3545" w:type="dxa"/>
            <w:tcBorders>
              <w:top w:val="single" w:sz="4" w:space="0" w:color="auto"/>
              <w:left w:val="single" w:sz="4" w:space="0" w:color="auto"/>
              <w:bottom w:val="single" w:sz="4" w:space="0" w:color="auto"/>
              <w:right w:val="single" w:sz="4" w:space="0" w:color="auto"/>
            </w:tcBorders>
            <w:tcMar>
              <w:top w:w="28" w:type="dxa"/>
              <w:left w:w="17" w:type="dxa"/>
              <w:bottom w:w="0" w:type="dxa"/>
              <w:right w:w="17" w:type="dxa"/>
            </w:tcMar>
          </w:tcPr>
          <w:p w:rsidR="006E77DE" w:rsidRDefault="006E77DE" w:rsidP="00302E22">
            <w:pPr>
              <w:rPr>
                <w:b/>
              </w:rPr>
            </w:pPr>
          </w:p>
          <w:p w:rsidR="006E77DE" w:rsidRPr="00DA31C4" w:rsidRDefault="006E77DE" w:rsidP="00302E22">
            <w:pPr>
              <w:jc w:val="center"/>
              <w:rPr>
                <w:b/>
                <w:sz w:val="20"/>
                <w:szCs w:val="20"/>
              </w:rPr>
            </w:pPr>
            <w:r w:rsidRPr="00DA31C4">
              <w:rPr>
                <w:b/>
                <w:sz w:val="20"/>
                <w:szCs w:val="20"/>
              </w:rPr>
              <w:t>Раздел</w:t>
            </w:r>
          </w:p>
          <w:p w:rsidR="006E77DE" w:rsidRDefault="006E77DE" w:rsidP="00302E22">
            <w:pPr>
              <w:jc w:val="center"/>
              <w:rPr>
                <w:b/>
              </w:rPr>
            </w:pPr>
            <w:r w:rsidRPr="00DA31C4">
              <w:rPr>
                <w:b/>
                <w:sz w:val="20"/>
                <w:szCs w:val="20"/>
              </w:rPr>
              <w:t>дисциплины</w:t>
            </w:r>
          </w:p>
        </w:tc>
        <w:tc>
          <w:tcPr>
            <w:tcW w:w="502" w:type="dxa"/>
            <w:tcBorders>
              <w:top w:val="single" w:sz="4" w:space="0" w:color="auto"/>
              <w:left w:val="single" w:sz="4" w:space="0" w:color="auto"/>
              <w:bottom w:val="single" w:sz="4" w:space="0" w:color="auto"/>
              <w:right w:val="single" w:sz="4" w:space="0" w:color="auto"/>
            </w:tcBorders>
            <w:textDirection w:val="btLr"/>
          </w:tcPr>
          <w:p w:rsidR="006E77DE" w:rsidRDefault="006E77DE" w:rsidP="00302E22">
            <w:pPr>
              <w:ind w:left="113" w:right="113"/>
              <w:jc w:val="center"/>
              <w:rPr>
                <w:b/>
              </w:rPr>
            </w:pPr>
            <w:r>
              <w:rPr>
                <w:b/>
              </w:rPr>
              <w:t>Семестр</w:t>
            </w:r>
          </w:p>
        </w:tc>
        <w:tc>
          <w:tcPr>
            <w:tcW w:w="720" w:type="dxa"/>
            <w:tcBorders>
              <w:top w:val="single" w:sz="4" w:space="0" w:color="auto"/>
              <w:left w:val="single" w:sz="4" w:space="0" w:color="auto"/>
              <w:bottom w:val="single" w:sz="4" w:space="0" w:color="auto"/>
              <w:right w:val="single" w:sz="4" w:space="0" w:color="auto"/>
            </w:tcBorders>
            <w:textDirection w:val="btLr"/>
          </w:tcPr>
          <w:p w:rsidR="006E77DE" w:rsidRDefault="006E77DE" w:rsidP="00302E22">
            <w:pPr>
              <w:ind w:left="113" w:right="113"/>
              <w:jc w:val="center"/>
              <w:rPr>
                <w:b/>
              </w:rPr>
            </w:pPr>
            <w:r>
              <w:rPr>
                <w:b/>
              </w:rPr>
              <w:t>Неделя семестра</w:t>
            </w:r>
          </w:p>
        </w:tc>
        <w:tc>
          <w:tcPr>
            <w:tcW w:w="2215" w:type="dxa"/>
            <w:gridSpan w:val="2"/>
            <w:tcBorders>
              <w:top w:val="single" w:sz="4" w:space="0" w:color="auto"/>
              <w:left w:val="single" w:sz="4" w:space="0" w:color="auto"/>
              <w:bottom w:val="single" w:sz="4" w:space="0" w:color="auto"/>
              <w:right w:val="single" w:sz="4" w:space="0" w:color="auto"/>
            </w:tcBorders>
          </w:tcPr>
          <w:p w:rsidR="006E77DE" w:rsidRPr="00DA31C4" w:rsidRDefault="006E77DE" w:rsidP="00302E22">
            <w:pPr>
              <w:jc w:val="center"/>
              <w:rPr>
                <w:b/>
                <w:sz w:val="20"/>
                <w:szCs w:val="20"/>
              </w:rPr>
            </w:pPr>
            <w:r w:rsidRPr="00DA31C4">
              <w:rPr>
                <w:b/>
                <w:sz w:val="20"/>
                <w:szCs w:val="20"/>
              </w:rPr>
              <w:t xml:space="preserve">Виды учебной работы, </w:t>
            </w:r>
            <w:r w:rsidRPr="00DA31C4">
              <w:rPr>
                <w:b/>
                <w:sz w:val="20"/>
                <w:szCs w:val="20"/>
                <w:u w:val="single"/>
              </w:rPr>
              <w:t>включая самостоятельную работу студентов</w:t>
            </w:r>
            <w:r w:rsidRPr="00DA31C4">
              <w:rPr>
                <w:b/>
                <w:sz w:val="20"/>
                <w:szCs w:val="20"/>
              </w:rPr>
              <w:t xml:space="preserve"> (с.р.с.) и трудоемкость (в часах)</w:t>
            </w:r>
          </w:p>
        </w:tc>
        <w:tc>
          <w:tcPr>
            <w:tcW w:w="2063" w:type="dxa"/>
            <w:tcBorders>
              <w:top w:val="single" w:sz="4" w:space="0" w:color="auto"/>
              <w:left w:val="single" w:sz="4" w:space="0" w:color="auto"/>
              <w:bottom w:val="single" w:sz="4" w:space="0" w:color="auto"/>
              <w:right w:val="single" w:sz="4" w:space="0" w:color="auto"/>
            </w:tcBorders>
          </w:tcPr>
          <w:p w:rsidR="006E77DE" w:rsidRPr="00DA31C4" w:rsidRDefault="006E77DE" w:rsidP="00302E22">
            <w:pPr>
              <w:jc w:val="center"/>
              <w:rPr>
                <w:b/>
                <w:i/>
                <w:sz w:val="20"/>
                <w:szCs w:val="20"/>
              </w:rPr>
            </w:pPr>
            <w:r w:rsidRPr="00DA31C4">
              <w:rPr>
                <w:b/>
                <w:sz w:val="20"/>
                <w:szCs w:val="20"/>
              </w:rPr>
              <w:t>Формы текущего контроля успеваемости</w:t>
            </w:r>
            <w:r>
              <w:rPr>
                <w:b/>
                <w:sz w:val="20"/>
                <w:szCs w:val="20"/>
              </w:rPr>
              <w:t>.</w:t>
            </w:r>
          </w:p>
          <w:p w:rsidR="006E77DE" w:rsidRDefault="006E77DE" w:rsidP="00302E22">
            <w:pPr>
              <w:jc w:val="center"/>
              <w:rPr>
                <w:b/>
                <w:i/>
              </w:rPr>
            </w:pPr>
            <w:r w:rsidRPr="00DA31C4">
              <w:rPr>
                <w:b/>
                <w:sz w:val="20"/>
                <w:szCs w:val="20"/>
              </w:rPr>
              <w:t>Форма промежуточной аттестации</w:t>
            </w:r>
            <w:r>
              <w:rPr>
                <w:b/>
                <w:sz w:val="20"/>
                <w:szCs w:val="20"/>
              </w:rPr>
              <w:t>.</w:t>
            </w:r>
          </w:p>
        </w:tc>
      </w:tr>
      <w:tr w:rsidR="006E77DE" w:rsidTr="00302E22">
        <w:tc>
          <w:tcPr>
            <w:tcW w:w="561" w:type="dxa"/>
            <w:tcBorders>
              <w:top w:val="single" w:sz="4" w:space="0" w:color="auto"/>
              <w:left w:val="single" w:sz="4" w:space="0" w:color="auto"/>
              <w:bottom w:val="single" w:sz="4" w:space="0" w:color="auto"/>
              <w:right w:val="single" w:sz="4" w:space="0" w:color="auto"/>
            </w:tcBorders>
          </w:tcPr>
          <w:p w:rsidR="006E77DE" w:rsidRDefault="006E77DE" w:rsidP="00302E22">
            <w:r>
              <w:t xml:space="preserve"> </w:t>
            </w:r>
          </w:p>
        </w:tc>
        <w:tc>
          <w:tcPr>
            <w:tcW w:w="3545" w:type="dxa"/>
            <w:tcBorders>
              <w:top w:val="single" w:sz="4" w:space="0" w:color="auto"/>
              <w:left w:val="single" w:sz="4" w:space="0" w:color="auto"/>
              <w:bottom w:val="single" w:sz="4" w:space="0" w:color="auto"/>
              <w:right w:val="single" w:sz="4" w:space="0" w:color="auto"/>
            </w:tcBorders>
          </w:tcPr>
          <w:p w:rsidR="006E77DE" w:rsidRDefault="006E77DE" w:rsidP="00302E22"/>
        </w:tc>
        <w:tc>
          <w:tcPr>
            <w:tcW w:w="502" w:type="dxa"/>
            <w:tcBorders>
              <w:top w:val="single" w:sz="4" w:space="0" w:color="auto"/>
              <w:left w:val="single" w:sz="4" w:space="0" w:color="auto"/>
              <w:bottom w:val="single" w:sz="4" w:space="0" w:color="auto"/>
              <w:right w:val="single" w:sz="4" w:space="0" w:color="auto"/>
            </w:tcBorders>
          </w:tcPr>
          <w:p w:rsidR="006E77DE" w:rsidRDefault="006E77DE" w:rsidP="00302E22">
            <w:r>
              <w:t>1</w:t>
            </w:r>
          </w:p>
        </w:tc>
        <w:tc>
          <w:tcPr>
            <w:tcW w:w="720" w:type="dxa"/>
            <w:tcBorders>
              <w:top w:val="single" w:sz="4" w:space="0" w:color="auto"/>
              <w:left w:val="single" w:sz="4" w:space="0" w:color="auto"/>
              <w:bottom w:val="single" w:sz="4" w:space="0" w:color="auto"/>
              <w:right w:val="single" w:sz="4" w:space="0" w:color="auto"/>
            </w:tcBorders>
          </w:tcPr>
          <w:p w:rsidR="006E77DE" w:rsidRDefault="006E77DE" w:rsidP="00302E22"/>
        </w:tc>
        <w:tc>
          <w:tcPr>
            <w:tcW w:w="1080" w:type="dxa"/>
            <w:tcBorders>
              <w:top w:val="single" w:sz="4" w:space="0" w:color="auto"/>
              <w:left w:val="single" w:sz="4" w:space="0" w:color="auto"/>
              <w:bottom w:val="single" w:sz="4" w:space="0" w:color="auto"/>
              <w:right w:val="single" w:sz="4" w:space="0" w:color="auto"/>
            </w:tcBorders>
          </w:tcPr>
          <w:p w:rsidR="006E77DE" w:rsidRPr="0018246B" w:rsidRDefault="006E77DE" w:rsidP="00302E22">
            <w:pPr>
              <w:rPr>
                <w:i/>
              </w:rPr>
            </w:pPr>
            <w:r w:rsidRPr="0018246B">
              <w:rPr>
                <w:i/>
              </w:rPr>
              <w:t>семинар</w:t>
            </w:r>
          </w:p>
        </w:tc>
        <w:tc>
          <w:tcPr>
            <w:tcW w:w="1135" w:type="dxa"/>
            <w:tcBorders>
              <w:top w:val="single" w:sz="4" w:space="0" w:color="auto"/>
              <w:left w:val="single" w:sz="4" w:space="0" w:color="auto"/>
              <w:bottom w:val="single" w:sz="4" w:space="0" w:color="auto"/>
              <w:right w:val="single" w:sz="4" w:space="0" w:color="auto"/>
            </w:tcBorders>
          </w:tcPr>
          <w:p w:rsidR="006E77DE" w:rsidRPr="00B06CB5" w:rsidRDefault="006E77DE" w:rsidP="00302E22">
            <w:pPr>
              <w:rPr>
                <w:b/>
              </w:rPr>
            </w:pPr>
            <w:r w:rsidRPr="00B06CB5">
              <w:rPr>
                <w:b/>
              </w:rPr>
              <w:t>с.р.с.</w:t>
            </w:r>
          </w:p>
        </w:tc>
        <w:tc>
          <w:tcPr>
            <w:tcW w:w="2063" w:type="dxa"/>
            <w:tcBorders>
              <w:top w:val="single" w:sz="4" w:space="0" w:color="auto"/>
              <w:left w:val="single" w:sz="4" w:space="0" w:color="auto"/>
              <w:bottom w:val="single" w:sz="4" w:space="0" w:color="auto"/>
              <w:right w:val="single" w:sz="4" w:space="0" w:color="auto"/>
            </w:tcBorders>
          </w:tcPr>
          <w:p w:rsidR="006E77DE" w:rsidRPr="002E392F" w:rsidRDefault="006E77DE" w:rsidP="00302E22"/>
        </w:tc>
      </w:tr>
      <w:tr w:rsidR="006E77DE" w:rsidRPr="00174D49" w:rsidTr="00302E22">
        <w:tc>
          <w:tcPr>
            <w:tcW w:w="561" w:type="dxa"/>
            <w:tcBorders>
              <w:top w:val="single" w:sz="4" w:space="0" w:color="auto"/>
              <w:left w:val="single" w:sz="4" w:space="0" w:color="auto"/>
              <w:bottom w:val="single" w:sz="4" w:space="0" w:color="auto"/>
              <w:right w:val="single" w:sz="4" w:space="0" w:color="auto"/>
            </w:tcBorders>
          </w:tcPr>
          <w:p w:rsidR="006E77DE" w:rsidRDefault="006E77DE" w:rsidP="00302E22">
            <w:r>
              <w:t>1</w:t>
            </w:r>
          </w:p>
        </w:tc>
        <w:tc>
          <w:tcPr>
            <w:tcW w:w="3545" w:type="dxa"/>
            <w:tcBorders>
              <w:top w:val="single" w:sz="4" w:space="0" w:color="auto"/>
              <w:left w:val="single" w:sz="4" w:space="0" w:color="auto"/>
              <w:bottom w:val="single" w:sz="4" w:space="0" w:color="auto"/>
              <w:right w:val="single" w:sz="4" w:space="0" w:color="auto"/>
            </w:tcBorders>
          </w:tcPr>
          <w:p w:rsidR="006E77DE" w:rsidRDefault="006E77DE" w:rsidP="00302E22">
            <w:pPr>
              <w:autoSpaceDE w:val="0"/>
              <w:autoSpaceDN w:val="0"/>
              <w:adjustRightInd w:val="0"/>
              <w:rPr>
                <w:sz w:val="20"/>
                <w:szCs w:val="20"/>
              </w:rPr>
            </w:pPr>
            <w:r w:rsidRPr="00F70487">
              <w:rPr>
                <w:b/>
                <w:sz w:val="22"/>
                <w:szCs w:val="22"/>
              </w:rPr>
              <w:t>Тема 1</w:t>
            </w:r>
            <w:r>
              <w:rPr>
                <w:b/>
                <w:sz w:val="20"/>
                <w:szCs w:val="20"/>
              </w:rPr>
              <w:t xml:space="preserve"> </w:t>
            </w:r>
            <w:r w:rsidRPr="000D158C">
              <w:rPr>
                <w:sz w:val="20"/>
                <w:szCs w:val="20"/>
              </w:rPr>
              <w:t xml:space="preserve"> </w:t>
            </w:r>
          </w:p>
          <w:p w:rsidR="006E77DE" w:rsidRPr="00F70487" w:rsidRDefault="006E77DE" w:rsidP="00302E22">
            <w:pPr>
              <w:autoSpaceDE w:val="0"/>
              <w:autoSpaceDN w:val="0"/>
              <w:adjustRightInd w:val="0"/>
            </w:pPr>
            <w:r w:rsidRPr="00F70487">
              <w:t>Основные оппозиции</w:t>
            </w:r>
          </w:p>
          <w:p w:rsidR="006E77DE" w:rsidRPr="00F70487" w:rsidRDefault="006E77DE" w:rsidP="00302E22">
            <w:r w:rsidRPr="00F70487">
              <w:t xml:space="preserve"> определённого и неопределённого артикля.   Снятие детерминации существительного по семантическим, грамматическим и  </w:t>
            </w:r>
          </w:p>
          <w:p w:rsidR="006E77DE" w:rsidRPr="005D237F" w:rsidRDefault="006E77DE" w:rsidP="00302E22">
            <w:pPr>
              <w:rPr>
                <w:sz w:val="28"/>
                <w:szCs w:val="28"/>
              </w:rPr>
            </w:pPr>
            <w:r w:rsidRPr="00F70487">
              <w:t>стилистическим причинам</w:t>
            </w:r>
            <w:r w:rsidRPr="005D237F">
              <w:rPr>
                <w:sz w:val="28"/>
                <w:szCs w:val="28"/>
              </w:rPr>
              <w:t>.</w:t>
            </w:r>
          </w:p>
          <w:p w:rsidR="006E77DE" w:rsidRPr="009561FF" w:rsidRDefault="006E77DE" w:rsidP="00302E22">
            <w:pPr>
              <w:autoSpaceDE w:val="0"/>
              <w:autoSpaceDN w:val="0"/>
              <w:adjustRightInd w:val="0"/>
              <w:rPr>
                <w:b/>
              </w:rPr>
            </w:pPr>
            <w:r>
              <w:rPr>
                <w:b/>
              </w:rPr>
              <w:t xml:space="preserve"> </w:t>
            </w:r>
          </w:p>
        </w:tc>
        <w:tc>
          <w:tcPr>
            <w:tcW w:w="502" w:type="dxa"/>
            <w:tcBorders>
              <w:top w:val="single" w:sz="4" w:space="0" w:color="auto"/>
              <w:left w:val="single" w:sz="4" w:space="0" w:color="auto"/>
              <w:bottom w:val="single" w:sz="4" w:space="0" w:color="auto"/>
              <w:right w:val="single" w:sz="4" w:space="0" w:color="auto"/>
            </w:tcBorders>
          </w:tcPr>
          <w:p w:rsidR="006E77DE" w:rsidRPr="009E760F" w:rsidRDefault="006E77DE" w:rsidP="00302E22">
            <w:pPr>
              <w:rPr>
                <w:sz w:val="20"/>
                <w:szCs w:val="20"/>
              </w:rPr>
            </w:pPr>
            <w:r>
              <w:rPr>
                <w:sz w:val="20"/>
                <w:szCs w:val="20"/>
              </w:rPr>
              <w:t>1</w:t>
            </w:r>
          </w:p>
        </w:tc>
        <w:tc>
          <w:tcPr>
            <w:tcW w:w="720" w:type="dxa"/>
            <w:tcBorders>
              <w:top w:val="single" w:sz="4" w:space="0" w:color="auto"/>
              <w:left w:val="single" w:sz="4" w:space="0" w:color="auto"/>
              <w:bottom w:val="single" w:sz="4" w:space="0" w:color="auto"/>
              <w:right w:val="single" w:sz="4" w:space="0" w:color="auto"/>
            </w:tcBorders>
          </w:tcPr>
          <w:p w:rsidR="006E77DE" w:rsidRPr="0092008D" w:rsidRDefault="006E77DE" w:rsidP="00302E22">
            <w:pPr>
              <w:rPr>
                <w:sz w:val="20"/>
                <w:szCs w:val="20"/>
              </w:rPr>
            </w:pPr>
            <w:r w:rsidRPr="0092008D">
              <w:rPr>
                <w:sz w:val="20"/>
                <w:szCs w:val="20"/>
              </w:rPr>
              <w:t>1</w:t>
            </w:r>
            <w:r>
              <w:rPr>
                <w:sz w:val="20"/>
                <w:szCs w:val="20"/>
              </w:rPr>
              <w:t xml:space="preserve"> - 3</w:t>
            </w:r>
          </w:p>
        </w:tc>
        <w:tc>
          <w:tcPr>
            <w:tcW w:w="1080" w:type="dxa"/>
            <w:tcBorders>
              <w:top w:val="single" w:sz="4" w:space="0" w:color="auto"/>
              <w:left w:val="single" w:sz="4" w:space="0" w:color="auto"/>
              <w:bottom w:val="single" w:sz="4" w:space="0" w:color="auto"/>
              <w:right w:val="single" w:sz="4" w:space="0" w:color="auto"/>
            </w:tcBorders>
          </w:tcPr>
          <w:p w:rsidR="006E77DE" w:rsidRPr="0092008D" w:rsidRDefault="006E77DE" w:rsidP="00302E22">
            <w:pPr>
              <w:rPr>
                <w:sz w:val="20"/>
                <w:szCs w:val="20"/>
              </w:rPr>
            </w:pPr>
            <w:r>
              <w:rPr>
                <w:sz w:val="20"/>
                <w:szCs w:val="20"/>
              </w:rPr>
              <w:t>6</w:t>
            </w:r>
            <w:r w:rsidRPr="0092008D">
              <w:rPr>
                <w:sz w:val="20"/>
                <w:szCs w:val="20"/>
              </w:rPr>
              <w:t xml:space="preserve"> ч.</w:t>
            </w:r>
          </w:p>
        </w:tc>
        <w:tc>
          <w:tcPr>
            <w:tcW w:w="1135" w:type="dxa"/>
            <w:tcBorders>
              <w:top w:val="single" w:sz="4" w:space="0" w:color="auto"/>
              <w:left w:val="single" w:sz="4" w:space="0" w:color="auto"/>
              <w:bottom w:val="single" w:sz="4" w:space="0" w:color="auto"/>
              <w:right w:val="single" w:sz="4" w:space="0" w:color="auto"/>
            </w:tcBorders>
          </w:tcPr>
          <w:p w:rsidR="006E77DE" w:rsidRPr="0092008D" w:rsidRDefault="006E77DE" w:rsidP="00302E22">
            <w:pPr>
              <w:rPr>
                <w:sz w:val="20"/>
                <w:szCs w:val="20"/>
              </w:rPr>
            </w:pPr>
            <w:r>
              <w:rPr>
                <w:sz w:val="20"/>
                <w:szCs w:val="20"/>
              </w:rPr>
              <w:t>6</w:t>
            </w:r>
            <w:r w:rsidRPr="0092008D">
              <w:rPr>
                <w:sz w:val="20"/>
                <w:szCs w:val="20"/>
              </w:rPr>
              <w:t xml:space="preserve"> ч.</w:t>
            </w:r>
          </w:p>
        </w:tc>
        <w:tc>
          <w:tcPr>
            <w:tcW w:w="2063" w:type="dxa"/>
            <w:tcBorders>
              <w:top w:val="single" w:sz="4" w:space="0" w:color="auto"/>
              <w:left w:val="single" w:sz="4" w:space="0" w:color="auto"/>
              <w:bottom w:val="single" w:sz="4" w:space="0" w:color="auto"/>
              <w:right w:val="single" w:sz="4" w:space="0" w:color="auto"/>
            </w:tcBorders>
          </w:tcPr>
          <w:p w:rsidR="006E77DE" w:rsidRPr="006E76FD" w:rsidRDefault="006E77DE" w:rsidP="00302E22">
            <w:pPr>
              <w:jc w:val="both"/>
            </w:pPr>
            <w:r w:rsidRPr="006E76FD">
              <w:t>Обсуждение на занятии</w:t>
            </w:r>
          </w:p>
        </w:tc>
      </w:tr>
      <w:tr w:rsidR="006E77DE" w:rsidRPr="00174D49" w:rsidTr="00302E22">
        <w:tc>
          <w:tcPr>
            <w:tcW w:w="561" w:type="dxa"/>
            <w:tcBorders>
              <w:top w:val="single" w:sz="4" w:space="0" w:color="auto"/>
              <w:left w:val="single" w:sz="4" w:space="0" w:color="auto"/>
              <w:bottom w:val="single" w:sz="4" w:space="0" w:color="auto"/>
              <w:right w:val="single" w:sz="4" w:space="0" w:color="auto"/>
            </w:tcBorders>
          </w:tcPr>
          <w:p w:rsidR="006E77DE" w:rsidRDefault="006E77DE" w:rsidP="00302E22">
            <w:r>
              <w:t>2</w:t>
            </w:r>
          </w:p>
        </w:tc>
        <w:tc>
          <w:tcPr>
            <w:tcW w:w="3545" w:type="dxa"/>
            <w:tcBorders>
              <w:top w:val="single" w:sz="4" w:space="0" w:color="auto"/>
              <w:left w:val="single" w:sz="4" w:space="0" w:color="auto"/>
              <w:bottom w:val="single" w:sz="4" w:space="0" w:color="auto"/>
              <w:right w:val="single" w:sz="4" w:space="0" w:color="auto"/>
            </w:tcBorders>
          </w:tcPr>
          <w:p w:rsidR="006E77DE" w:rsidRPr="00F70487" w:rsidRDefault="006E77DE" w:rsidP="00302E22">
            <w:pPr>
              <w:autoSpaceDE w:val="0"/>
              <w:autoSpaceDN w:val="0"/>
              <w:adjustRightInd w:val="0"/>
              <w:rPr>
                <w:b/>
                <w:sz w:val="22"/>
                <w:szCs w:val="22"/>
              </w:rPr>
            </w:pPr>
            <w:r w:rsidRPr="00F70487">
              <w:rPr>
                <w:b/>
                <w:sz w:val="22"/>
                <w:szCs w:val="22"/>
              </w:rPr>
              <w:t>Тема 2</w:t>
            </w:r>
          </w:p>
          <w:p w:rsidR="006E77DE" w:rsidRDefault="006E77DE" w:rsidP="00302E22">
            <w:pPr>
              <w:autoSpaceDE w:val="0"/>
              <w:autoSpaceDN w:val="0"/>
              <w:adjustRightInd w:val="0"/>
              <w:rPr>
                <w:b/>
              </w:rPr>
            </w:pPr>
            <w:r>
              <w:rPr>
                <w:sz w:val="20"/>
                <w:szCs w:val="20"/>
              </w:rPr>
              <w:t xml:space="preserve">  </w:t>
            </w:r>
            <w:r w:rsidRPr="005D4CE3">
              <w:t>Некоторые особенности французского существительного в сравнении с русским</w:t>
            </w:r>
            <w:r>
              <w:rPr>
                <w:b/>
              </w:rPr>
              <w:t xml:space="preserve"> </w:t>
            </w:r>
          </w:p>
          <w:p w:rsidR="006E77DE" w:rsidRPr="009561FF" w:rsidRDefault="006E77DE" w:rsidP="00302E22">
            <w:pPr>
              <w:autoSpaceDE w:val="0"/>
              <w:autoSpaceDN w:val="0"/>
              <w:adjustRightInd w:val="0"/>
              <w:rPr>
                <w:b/>
              </w:rPr>
            </w:pPr>
            <w:r>
              <w:rPr>
                <w:b/>
              </w:rPr>
              <w:t xml:space="preserve"> </w:t>
            </w:r>
          </w:p>
        </w:tc>
        <w:tc>
          <w:tcPr>
            <w:tcW w:w="502" w:type="dxa"/>
            <w:tcBorders>
              <w:top w:val="single" w:sz="4" w:space="0" w:color="auto"/>
              <w:left w:val="single" w:sz="4" w:space="0" w:color="auto"/>
              <w:bottom w:val="single" w:sz="4" w:space="0" w:color="auto"/>
              <w:right w:val="single" w:sz="4" w:space="0" w:color="auto"/>
            </w:tcBorders>
          </w:tcPr>
          <w:p w:rsidR="006E77DE" w:rsidRPr="000B3763" w:rsidRDefault="006E77DE" w:rsidP="00302E22">
            <w:pPr>
              <w:rPr>
                <w:sz w:val="20"/>
                <w:szCs w:val="20"/>
              </w:rPr>
            </w:pPr>
            <w:r>
              <w:rPr>
                <w:sz w:val="20"/>
                <w:szCs w:val="20"/>
              </w:rPr>
              <w:t>1</w:t>
            </w:r>
          </w:p>
        </w:tc>
        <w:tc>
          <w:tcPr>
            <w:tcW w:w="720" w:type="dxa"/>
            <w:tcBorders>
              <w:top w:val="single" w:sz="4" w:space="0" w:color="auto"/>
              <w:left w:val="single" w:sz="4" w:space="0" w:color="auto"/>
              <w:bottom w:val="single" w:sz="4" w:space="0" w:color="auto"/>
              <w:right w:val="single" w:sz="4" w:space="0" w:color="auto"/>
            </w:tcBorders>
          </w:tcPr>
          <w:p w:rsidR="006E77DE" w:rsidRPr="0092008D" w:rsidRDefault="006E77DE" w:rsidP="00302E22">
            <w:pPr>
              <w:rPr>
                <w:sz w:val="20"/>
                <w:szCs w:val="20"/>
              </w:rPr>
            </w:pPr>
            <w:r>
              <w:rPr>
                <w:sz w:val="20"/>
                <w:szCs w:val="20"/>
              </w:rPr>
              <w:t>4</w:t>
            </w:r>
            <w:r w:rsidR="00E455A0">
              <w:rPr>
                <w:sz w:val="20"/>
                <w:szCs w:val="20"/>
              </w:rPr>
              <w:t>-6</w:t>
            </w:r>
          </w:p>
        </w:tc>
        <w:tc>
          <w:tcPr>
            <w:tcW w:w="1080" w:type="dxa"/>
            <w:tcBorders>
              <w:top w:val="single" w:sz="4" w:space="0" w:color="auto"/>
              <w:left w:val="single" w:sz="4" w:space="0" w:color="auto"/>
              <w:bottom w:val="single" w:sz="4" w:space="0" w:color="auto"/>
              <w:right w:val="single" w:sz="4" w:space="0" w:color="auto"/>
            </w:tcBorders>
          </w:tcPr>
          <w:p w:rsidR="006E77DE" w:rsidRPr="0092008D" w:rsidRDefault="00E455A0" w:rsidP="00302E22">
            <w:pPr>
              <w:rPr>
                <w:sz w:val="20"/>
                <w:szCs w:val="20"/>
              </w:rPr>
            </w:pPr>
            <w:r>
              <w:rPr>
                <w:sz w:val="20"/>
                <w:szCs w:val="20"/>
              </w:rPr>
              <w:t>6</w:t>
            </w:r>
            <w:r w:rsidR="006E77DE" w:rsidRPr="0092008D">
              <w:rPr>
                <w:sz w:val="20"/>
                <w:szCs w:val="20"/>
              </w:rPr>
              <w:t>ч.</w:t>
            </w:r>
          </w:p>
        </w:tc>
        <w:tc>
          <w:tcPr>
            <w:tcW w:w="1135" w:type="dxa"/>
            <w:tcBorders>
              <w:top w:val="single" w:sz="4" w:space="0" w:color="auto"/>
              <w:left w:val="single" w:sz="4" w:space="0" w:color="auto"/>
              <w:bottom w:val="single" w:sz="4" w:space="0" w:color="auto"/>
              <w:right w:val="single" w:sz="4" w:space="0" w:color="auto"/>
            </w:tcBorders>
          </w:tcPr>
          <w:p w:rsidR="006E77DE" w:rsidRPr="0092008D" w:rsidRDefault="00485401" w:rsidP="00302E22">
            <w:pPr>
              <w:rPr>
                <w:sz w:val="20"/>
                <w:szCs w:val="20"/>
              </w:rPr>
            </w:pPr>
            <w:r>
              <w:rPr>
                <w:sz w:val="20"/>
                <w:szCs w:val="20"/>
              </w:rPr>
              <w:t>8</w:t>
            </w:r>
            <w:r w:rsidR="006E77DE" w:rsidRPr="0092008D">
              <w:rPr>
                <w:sz w:val="20"/>
                <w:szCs w:val="20"/>
              </w:rPr>
              <w:t>ч.</w:t>
            </w:r>
          </w:p>
        </w:tc>
        <w:tc>
          <w:tcPr>
            <w:tcW w:w="2063" w:type="dxa"/>
            <w:tcBorders>
              <w:top w:val="single" w:sz="4" w:space="0" w:color="auto"/>
              <w:left w:val="single" w:sz="4" w:space="0" w:color="auto"/>
              <w:bottom w:val="single" w:sz="4" w:space="0" w:color="auto"/>
              <w:right w:val="single" w:sz="4" w:space="0" w:color="auto"/>
            </w:tcBorders>
          </w:tcPr>
          <w:p w:rsidR="006E77DE" w:rsidRPr="006E76FD" w:rsidRDefault="006E77DE" w:rsidP="00302E22">
            <w:r w:rsidRPr="006E76FD">
              <w:t xml:space="preserve"> Сообщения в устной форме</w:t>
            </w:r>
          </w:p>
          <w:p w:rsidR="006E77DE" w:rsidRPr="00174D49" w:rsidRDefault="006E77DE" w:rsidP="00302E22">
            <w:pPr>
              <w:rPr>
                <w:sz w:val="20"/>
                <w:szCs w:val="20"/>
              </w:rPr>
            </w:pPr>
          </w:p>
        </w:tc>
      </w:tr>
      <w:tr w:rsidR="006E77DE" w:rsidRPr="00174D49" w:rsidTr="00302E22">
        <w:tc>
          <w:tcPr>
            <w:tcW w:w="561" w:type="dxa"/>
            <w:tcBorders>
              <w:top w:val="single" w:sz="4" w:space="0" w:color="auto"/>
              <w:left w:val="single" w:sz="4" w:space="0" w:color="auto"/>
              <w:bottom w:val="single" w:sz="4" w:space="0" w:color="auto"/>
              <w:right w:val="single" w:sz="4" w:space="0" w:color="auto"/>
            </w:tcBorders>
          </w:tcPr>
          <w:p w:rsidR="006E77DE" w:rsidRDefault="006E77DE" w:rsidP="00302E22">
            <w:r>
              <w:t>3</w:t>
            </w:r>
          </w:p>
        </w:tc>
        <w:tc>
          <w:tcPr>
            <w:tcW w:w="3545" w:type="dxa"/>
            <w:tcBorders>
              <w:top w:val="single" w:sz="4" w:space="0" w:color="auto"/>
              <w:left w:val="single" w:sz="4" w:space="0" w:color="auto"/>
              <w:bottom w:val="single" w:sz="4" w:space="0" w:color="auto"/>
              <w:right w:val="single" w:sz="4" w:space="0" w:color="auto"/>
            </w:tcBorders>
          </w:tcPr>
          <w:p w:rsidR="006E77DE" w:rsidRDefault="006E77DE" w:rsidP="00302E22">
            <w:pPr>
              <w:autoSpaceDE w:val="0"/>
              <w:autoSpaceDN w:val="0"/>
              <w:adjustRightInd w:val="0"/>
              <w:rPr>
                <w:b/>
                <w:sz w:val="22"/>
                <w:szCs w:val="22"/>
              </w:rPr>
            </w:pPr>
            <w:r w:rsidRPr="00F70487">
              <w:rPr>
                <w:b/>
                <w:sz w:val="22"/>
                <w:szCs w:val="22"/>
              </w:rPr>
              <w:t>Тема</w:t>
            </w:r>
            <w:r>
              <w:rPr>
                <w:b/>
                <w:sz w:val="22"/>
                <w:szCs w:val="22"/>
              </w:rPr>
              <w:t xml:space="preserve"> </w:t>
            </w:r>
            <w:r w:rsidRPr="00F70487">
              <w:rPr>
                <w:b/>
                <w:sz w:val="22"/>
                <w:szCs w:val="22"/>
              </w:rPr>
              <w:t>3</w:t>
            </w:r>
          </w:p>
          <w:p w:rsidR="006E77DE" w:rsidRDefault="006E77DE" w:rsidP="00302E22">
            <w:pPr>
              <w:pStyle w:val="a6"/>
              <w:tabs>
                <w:tab w:val="left" w:pos="4334"/>
              </w:tabs>
              <w:spacing w:after="0" w:line="240" w:lineRule="auto"/>
              <w:ind w:left="0"/>
              <w:rPr>
                <w:rFonts w:ascii="Times New Roman" w:hAnsi="Times New Roman"/>
                <w:sz w:val="24"/>
                <w:szCs w:val="24"/>
              </w:rPr>
            </w:pPr>
            <w:r>
              <w:rPr>
                <w:rFonts w:ascii="Times New Roman" w:hAnsi="Times New Roman"/>
                <w:sz w:val="24"/>
                <w:szCs w:val="24"/>
              </w:rPr>
              <w:t xml:space="preserve">Основные характеристики французского прилагательного.   Место прилагательного в именной группе. Семантические изменения при изменении места </w:t>
            </w:r>
            <w:r w:rsidR="00BD55A5">
              <w:rPr>
                <w:rFonts w:ascii="Times New Roman" w:hAnsi="Times New Roman"/>
                <w:sz w:val="24"/>
                <w:szCs w:val="24"/>
              </w:rPr>
              <w:t xml:space="preserve"> пр</w:t>
            </w:r>
            <w:r>
              <w:rPr>
                <w:rFonts w:ascii="Times New Roman" w:hAnsi="Times New Roman"/>
                <w:sz w:val="24"/>
                <w:szCs w:val="24"/>
              </w:rPr>
              <w:t xml:space="preserve">илагательного.  </w:t>
            </w:r>
          </w:p>
          <w:p w:rsidR="006E77DE" w:rsidRPr="009561FF" w:rsidRDefault="006E77DE" w:rsidP="00302E22">
            <w:pPr>
              <w:autoSpaceDE w:val="0"/>
              <w:autoSpaceDN w:val="0"/>
              <w:adjustRightInd w:val="0"/>
              <w:rPr>
                <w:rFonts w:cs="TimesNewRomanPSMT"/>
                <w:b/>
              </w:rPr>
            </w:pPr>
            <w:r>
              <w:rPr>
                <w:b/>
              </w:rPr>
              <w:lastRenderedPageBreak/>
              <w:t xml:space="preserve"> </w:t>
            </w:r>
          </w:p>
        </w:tc>
        <w:tc>
          <w:tcPr>
            <w:tcW w:w="502" w:type="dxa"/>
            <w:tcBorders>
              <w:top w:val="single" w:sz="4" w:space="0" w:color="auto"/>
              <w:left w:val="single" w:sz="4" w:space="0" w:color="auto"/>
              <w:bottom w:val="single" w:sz="4" w:space="0" w:color="auto"/>
              <w:right w:val="single" w:sz="4" w:space="0" w:color="auto"/>
            </w:tcBorders>
          </w:tcPr>
          <w:p w:rsidR="006E77DE" w:rsidRPr="00A53B69" w:rsidRDefault="006E77DE" w:rsidP="00302E22">
            <w:pPr>
              <w:rPr>
                <w:sz w:val="20"/>
                <w:szCs w:val="20"/>
              </w:rPr>
            </w:pPr>
            <w:r>
              <w:rPr>
                <w:sz w:val="20"/>
                <w:szCs w:val="20"/>
              </w:rPr>
              <w:lastRenderedPageBreak/>
              <w:t>1</w:t>
            </w:r>
          </w:p>
        </w:tc>
        <w:tc>
          <w:tcPr>
            <w:tcW w:w="720" w:type="dxa"/>
            <w:tcBorders>
              <w:top w:val="single" w:sz="4" w:space="0" w:color="auto"/>
              <w:left w:val="single" w:sz="4" w:space="0" w:color="auto"/>
              <w:bottom w:val="single" w:sz="4" w:space="0" w:color="auto"/>
              <w:right w:val="single" w:sz="4" w:space="0" w:color="auto"/>
            </w:tcBorders>
          </w:tcPr>
          <w:p w:rsidR="006E77DE" w:rsidRPr="0092008D" w:rsidRDefault="00E455A0" w:rsidP="00302E22">
            <w:pPr>
              <w:rPr>
                <w:sz w:val="20"/>
                <w:szCs w:val="20"/>
              </w:rPr>
            </w:pPr>
            <w:r>
              <w:rPr>
                <w:sz w:val="20"/>
                <w:szCs w:val="20"/>
              </w:rPr>
              <w:t>7-9</w:t>
            </w:r>
          </w:p>
        </w:tc>
        <w:tc>
          <w:tcPr>
            <w:tcW w:w="1080" w:type="dxa"/>
            <w:tcBorders>
              <w:top w:val="single" w:sz="4" w:space="0" w:color="auto"/>
              <w:left w:val="single" w:sz="4" w:space="0" w:color="auto"/>
              <w:bottom w:val="single" w:sz="4" w:space="0" w:color="auto"/>
              <w:right w:val="single" w:sz="4" w:space="0" w:color="auto"/>
            </w:tcBorders>
          </w:tcPr>
          <w:p w:rsidR="006E77DE" w:rsidRPr="0092008D" w:rsidRDefault="00E455A0" w:rsidP="00302E22">
            <w:pPr>
              <w:rPr>
                <w:sz w:val="20"/>
                <w:szCs w:val="20"/>
              </w:rPr>
            </w:pPr>
            <w:r>
              <w:rPr>
                <w:sz w:val="20"/>
                <w:szCs w:val="20"/>
              </w:rPr>
              <w:t>6</w:t>
            </w:r>
            <w:r w:rsidR="006E77DE" w:rsidRPr="0092008D">
              <w:rPr>
                <w:sz w:val="20"/>
                <w:szCs w:val="20"/>
              </w:rPr>
              <w:t>ч.</w:t>
            </w:r>
          </w:p>
        </w:tc>
        <w:tc>
          <w:tcPr>
            <w:tcW w:w="1135" w:type="dxa"/>
            <w:tcBorders>
              <w:top w:val="single" w:sz="4" w:space="0" w:color="auto"/>
              <w:left w:val="single" w:sz="4" w:space="0" w:color="auto"/>
              <w:bottom w:val="single" w:sz="4" w:space="0" w:color="auto"/>
              <w:right w:val="single" w:sz="4" w:space="0" w:color="auto"/>
            </w:tcBorders>
          </w:tcPr>
          <w:p w:rsidR="006E77DE" w:rsidRPr="0092008D" w:rsidRDefault="00E455A0" w:rsidP="00302E22">
            <w:pPr>
              <w:rPr>
                <w:sz w:val="20"/>
                <w:szCs w:val="20"/>
              </w:rPr>
            </w:pPr>
            <w:r>
              <w:rPr>
                <w:sz w:val="20"/>
                <w:szCs w:val="20"/>
              </w:rPr>
              <w:t>6</w:t>
            </w:r>
            <w:r w:rsidR="006E77DE" w:rsidRPr="0092008D">
              <w:rPr>
                <w:sz w:val="20"/>
                <w:szCs w:val="20"/>
              </w:rPr>
              <w:t>ч.</w:t>
            </w:r>
          </w:p>
        </w:tc>
        <w:tc>
          <w:tcPr>
            <w:tcW w:w="2063" w:type="dxa"/>
            <w:tcBorders>
              <w:top w:val="single" w:sz="4" w:space="0" w:color="auto"/>
              <w:left w:val="single" w:sz="4" w:space="0" w:color="auto"/>
              <w:bottom w:val="single" w:sz="4" w:space="0" w:color="auto"/>
              <w:right w:val="single" w:sz="4" w:space="0" w:color="auto"/>
            </w:tcBorders>
          </w:tcPr>
          <w:p w:rsidR="006E77DE" w:rsidRDefault="006E77DE" w:rsidP="00302E22">
            <w:pPr>
              <w:rPr>
                <w:sz w:val="20"/>
                <w:szCs w:val="20"/>
              </w:rPr>
            </w:pPr>
            <w:r>
              <w:rPr>
                <w:sz w:val="20"/>
                <w:szCs w:val="20"/>
              </w:rPr>
              <w:t xml:space="preserve"> </w:t>
            </w:r>
          </w:p>
          <w:p w:rsidR="006E77DE" w:rsidRDefault="006E77DE" w:rsidP="00302E22">
            <w:pPr>
              <w:rPr>
                <w:sz w:val="20"/>
                <w:szCs w:val="20"/>
              </w:rPr>
            </w:pPr>
          </w:p>
          <w:p w:rsidR="006E77DE" w:rsidRDefault="006E77DE" w:rsidP="00302E22">
            <w:pPr>
              <w:rPr>
                <w:sz w:val="20"/>
                <w:szCs w:val="20"/>
              </w:rPr>
            </w:pPr>
          </w:p>
          <w:p w:rsidR="006E77DE" w:rsidRDefault="006E77DE" w:rsidP="00302E22">
            <w:pPr>
              <w:rPr>
                <w:sz w:val="20"/>
                <w:szCs w:val="20"/>
              </w:rPr>
            </w:pPr>
            <w:r>
              <w:rPr>
                <w:sz w:val="20"/>
                <w:szCs w:val="20"/>
              </w:rPr>
              <w:t xml:space="preserve"> </w:t>
            </w:r>
          </w:p>
          <w:p w:rsidR="006E77DE" w:rsidRPr="006E76FD" w:rsidRDefault="006E77DE" w:rsidP="00302E22">
            <w:r w:rsidRPr="006E76FD">
              <w:t xml:space="preserve"> Письменный контроль</w:t>
            </w:r>
          </w:p>
        </w:tc>
      </w:tr>
      <w:tr w:rsidR="006E77DE" w:rsidRPr="00174D49" w:rsidTr="00302E22">
        <w:tc>
          <w:tcPr>
            <w:tcW w:w="561" w:type="dxa"/>
            <w:tcBorders>
              <w:top w:val="single" w:sz="4" w:space="0" w:color="auto"/>
              <w:left w:val="single" w:sz="4" w:space="0" w:color="auto"/>
              <w:bottom w:val="single" w:sz="4" w:space="0" w:color="auto"/>
              <w:right w:val="single" w:sz="4" w:space="0" w:color="auto"/>
            </w:tcBorders>
          </w:tcPr>
          <w:p w:rsidR="006E77DE" w:rsidRDefault="006E77DE" w:rsidP="00302E22">
            <w:r>
              <w:lastRenderedPageBreak/>
              <w:t>4</w:t>
            </w:r>
          </w:p>
        </w:tc>
        <w:tc>
          <w:tcPr>
            <w:tcW w:w="3545" w:type="dxa"/>
            <w:tcBorders>
              <w:top w:val="single" w:sz="4" w:space="0" w:color="auto"/>
              <w:left w:val="single" w:sz="4" w:space="0" w:color="auto"/>
              <w:bottom w:val="single" w:sz="4" w:space="0" w:color="auto"/>
              <w:right w:val="single" w:sz="4" w:space="0" w:color="auto"/>
            </w:tcBorders>
          </w:tcPr>
          <w:p w:rsidR="006E77DE" w:rsidRDefault="006E77DE" w:rsidP="00302E22">
            <w:pPr>
              <w:autoSpaceDE w:val="0"/>
              <w:autoSpaceDN w:val="0"/>
              <w:adjustRightInd w:val="0"/>
            </w:pPr>
            <w:r w:rsidRPr="00F70487">
              <w:rPr>
                <w:b/>
                <w:sz w:val="22"/>
                <w:szCs w:val="22"/>
              </w:rPr>
              <w:t>Тема</w:t>
            </w:r>
            <w:r>
              <w:rPr>
                <w:b/>
                <w:sz w:val="22"/>
                <w:szCs w:val="22"/>
              </w:rPr>
              <w:t xml:space="preserve"> </w:t>
            </w:r>
            <w:r w:rsidRPr="00F70487">
              <w:rPr>
                <w:b/>
                <w:sz w:val="22"/>
                <w:szCs w:val="22"/>
              </w:rPr>
              <w:t>4</w:t>
            </w:r>
            <w:r w:rsidRPr="005D4CE3">
              <w:t xml:space="preserve"> </w:t>
            </w:r>
          </w:p>
          <w:p w:rsidR="006E77DE" w:rsidRPr="006A651F" w:rsidRDefault="006E77DE" w:rsidP="00302E22">
            <w:pPr>
              <w:autoSpaceDE w:val="0"/>
              <w:autoSpaceDN w:val="0"/>
              <w:adjustRightInd w:val="0"/>
              <w:rPr>
                <w:sz w:val="20"/>
                <w:szCs w:val="20"/>
              </w:rPr>
            </w:pPr>
            <w:r w:rsidRPr="005D4CE3">
              <w:t>Категория времени во французском языке и формы ее выражения</w:t>
            </w:r>
            <w:r>
              <w:rPr>
                <w:sz w:val="20"/>
                <w:szCs w:val="20"/>
              </w:rPr>
              <w:t>.</w:t>
            </w:r>
          </w:p>
          <w:p w:rsidR="006E77DE" w:rsidRDefault="006E77DE" w:rsidP="00302E22">
            <w:pPr>
              <w:autoSpaceDE w:val="0"/>
              <w:autoSpaceDN w:val="0"/>
              <w:adjustRightInd w:val="0"/>
              <w:rPr>
                <w:b/>
                <w:sz w:val="22"/>
                <w:szCs w:val="22"/>
              </w:rPr>
            </w:pPr>
          </w:p>
          <w:p w:rsidR="006E77DE" w:rsidRPr="009561FF" w:rsidRDefault="006E77DE" w:rsidP="00302E22">
            <w:pPr>
              <w:autoSpaceDE w:val="0"/>
              <w:autoSpaceDN w:val="0"/>
              <w:adjustRightInd w:val="0"/>
              <w:rPr>
                <w:b/>
              </w:rPr>
            </w:pPr>
            <w:r w:rsidRPr="009561FF">
              <w:rPr>
                <w:b/>
              </w:rPr>
              <w:t xml:space="preserve">  </w:t>
            </w:r>
            <w:r>
              <w:rPr>
                <w:b/>
              </w:rPr>
              <w:t xml:space="preserve"> </w:t>
            </w:r>
            <w:r w:rsidRPr="009561FF">
              <w:rPr>
                <w:b/>
              </w:rPr>
              <w:t xml:space="preserve">    </w:t>
            </w:r>
          </w:p>
        </w:tc>
        <w:tc>
          <w:tcPr>
            <w:tcW w:w="502" w:type="dxa"/>
            <w:tcBorders>
              <w:top w:val="single" w:sz="4" w:space="0" w:color="auto"/>
              <w:left w:val="single" w:sz="4" w:space="0" w:color="auto"/>
              <w:bottom w:val="single" w:sz="4" w:space="0" w:color="auto"/>
              <w:right w:val="single" w:sz="4" w:space="0" w:color="auto"/>
            </w:tcBorders>
          </w:tcPr>
          <w:p w:rsidR="006E77DE" w:rsidRPr="00094616" w:rsidRDefault="006E77DE" w:rsidP="00302E22">
            <w:pPr>
              <w:rPr>
                <w:sz w:val="20"/>
                <w:szCs w:val="20"/>
              </w:rPr>
            </w:pPr>
            <w:r>
              <w:rPr>
                <w:sz w:val="20"/>
                <w:szCs w:val="20"/>
              </w:rPr>
              <w:t>1</w:t>
            </w:r>
          </w:p>
        </w:tc>
        <w:tc>
          <w:tcPr>
            <w:tcW w:w="720" w:type="dxa"/>
            <w:tcBorders>
              <w:top w:val="single" w:sz="4" w:space="0" w:color="auto"/>
              <w:left w:val="single" w:sz="4" w:space="0" w:color="auto"/>
              <w:bottom w:val="single" w:sz="4" w:space="0" w:color="auto"/>
              <w:right w:val="single" w:sz="4" w:space="0" w:color="auto"/>
            </w:tcBorders>
          </w:tcPr>
          <w:p w:rsidR="006E77DE" w:rsidRPr="0092008D" w:rsidRDefault="00BB28AE" w:rsidP="00302E22">
            <w:pPr>
              <w:rPr>
                <w:sz w:val="20"/>
                <w:szCs w:val="20"/>
              </w:rPr>
            </w:pPr>
            <w:r>
              <w:rPr>
                <w:sz w:val="20"/>
                <w:szCs w:val="20"/>
              </w:rPr>
              <w:t>10-11</w:t>
            </w:r>
          </w:p>
        </w:tc>
        <w:tc>
          <w:tcPr>
            <w:tcW w:w="1080" w:type="dxa"/>
            <w:tcBorders>
              <w:top w:val="single" w:sz="4" w:space="0" w:color="auto"/>
              <w:left w:val="single" w:sz="4" w:space="0" w:color="auto"/>
              <w:bottom w:val="single" w:sz="4" w:space="0" w:color="auto"/>
              <w:right w:val="single" w:sz="4" w:space="0" w:color="auto"/>
            </w:tcBorders>
          </w:tcPr>
          <w:p w:rsidR="006E77DE" w:rsidRPr="0092008D" w:rsidRDefault="00BB28AE" w:rsidP="00302E22">
            <w:pPr>
              <w:rPr>
                <w:sz w:val="20"/>
                <w:szCs w:val="20"/>
              </w:rPr>
            </w:pPr>
            <w:r>
              <w:rPr>
                <w:sz w:val="20"/>
                <w:szCs w:val="20"/>
              </w:rPr>
              <w:t>4</w:t>
            </w:r>
            <w:r w:rsidR="006E77DE" w:rsidRPr="0092008D">
              <w:rPr>
                <w:sz w:val="20"/>
                <w:szCs w:val="20"/>
              </w:rPr>
              <w:t>ч.</w:t>
            </w:r>
          </w:p>
        </w:tc>
        <w:tc>
          <w:tcPr>
            <w:tcW w:w="1135" w:type="dxa"/>
            <w:tcBorders>
              <w:top w:val="single" w:sz="4" w:space="0" w:color="auto"/>
              <w:left w:val="single" w:sz="4" w:space="0" w:color="auto"/>
              <w:bottom w:val="single" w:sz="4" w:space="0" w:color="auto"/>
              <w:right w:val="single" w:sz="4" w:space="0" w:color="auto"/>
            </w:tcBorders>
          </w:tcPr>
          <w:p w:rsidR="006E77DE" w:rsidRPr="0092008D" w:rsidRDefault="00D21854" w:rsidP="00302E22">
            <w:pPr>
              <w:rPr>
                <w:sz w:val="20"/>
                <w:szCs w:val="20"/>
              </w:rPr>
            </w:pPr>
            <w:r>
              <w:rPr>
                <w:sz w:val="20"/>
                <w:szCs w:val="20"/>
              </w:rPr>
              <w:t>8</w:t>
            </w:r>
            <w:r w:rsidR="006E77DE" w:rsidRPr="0092008D">
              <w:rPr>
                <w:sz w:val="20"/>
                <w:szCs w:val="20"/>
              </w:rPr>
              <w:t xml:space="preserve"> ч.</w:t>
            </w:r>
          </w:p>
        </w:tc>
        <w:tc>
          <w:tcPr>
            <w:tcW w:w="2063" w:type="dxa"/>
            <w:tcBorders>
              <w:top w:val="single" w:sz="4" w:space="0" w:color="auto"/>
              <w:left w:val="single" w:sz="4" w:space="0" w:color="auto"/>
              <w:bottom w:val="single" w:sz="4" w:space="0" w:color="auto"/>
              <w:right w:val="single" w:sz="4" w:space="0" w:color="auto"/>
            </w:tcBorders>
          </w:tcPr>
          <w:p w:rsidR="006E77DE" w:rsidRDefault="006E77DE" w:rsidP="00302E22">
            <w:pPr>
              <w:rPr>
                <w:sz w:val="20"/>
                <w:szCs w:val="20"/>
              </w:rPr>
            </w:pPr>
            <w:r>
              <w:rPr>
                <w:sz w:val="20"/>
                <w:szCs w:val="20"/>
              </w:rPr>
              <w:t xml:space="preserve"> </w:t>
            </w:r>
          </w:p>
          <w:p w:rsidR="006E77DE" w:rsidRPr="006E76FD" w:rsidRDefault="006E77DE" w:rsidP="00302E22">
            <w:r>
              <w:rPr>
                <w:sz w:val="20"/>
                <w:szCs w:val="20"/>
              </w:rPr>
              <w:t xml:space="preserve"> </w:t>
            </w:r>
            <w:r w:rsidRPr="006E76FD">
              <w:t xml:space="preserve">Обсуждение на занятии </w:t>
            </w:r>
          </w:p>
          <w:p w:rsidR="006E77DE" w:rsidRPr="00174D49" w:rsidRDefault="006E77DE" w:rsidP="00302E22">
            <w:pPr>
              <w:rPr>
                <w:sz w:val="20"/>
                <w:szCs w:val="20"/>
              </w:rPr>
            </w:pPr>
          </w:p>
        </w:tc>
      </w:tr>
      <w:tr w:rsidR="006E77DE" w:rsidRPr="00174D49" w:rsidTr="00302E22">
        <w:tc>
          <w:tcPr>
            <w:tcW w:w="561" w:type="dxa"/>
            <w:tcBorders>
              <w:top w:val="single" w:sz="4" w:space="0" w:color="auto"/>
              <w:left w:val="single" w:sz="4" w:space="0" w:color="auto"/>
              <w:bottom w:val="single" w:sz="4" w:space="0" w:color="auto"/>
              <w:right w:val="single" w:sz="4" w:space="0" w:color="auto"/>
            </w:tcBorders>
          </w:tcPr>
          <w:p w:rsidR="006E77DE" w:rsidRDefault="006E77DE" w:rsidP="00302E22">
            <w:r>
              <w:t>5</w:t>
            </w:r>
          </w:p>
        </w:tc>
        <w:tc>
          <w:tcPr>
            <w:tcW w:w="3545" w:type="dxa"/>
            <w:tcBorders>
              <w:top w:val="single" w:sz="4" w:space="0" w:color="auto"/>
              <w:left w:val="single" w:sz="4" w:space="0" w:color="auto"/>
              <w:bottom w:val="single" w:sz="4" w:space="0" w:color="auto"/>
              <w:right w:val="single" w:sz="4" w:space="0" w:color="auto"/>
            </w:tcBorders>
          </w:tcPr>
          <w:p w:rsidR="006E77DE" w:rsidRPr="009B4A33" w:rsidRDefault="006E77DE" w:rsidP="00302E22">
            <w:pPr>
              <w:autoSpaceDE w:val="0"/>
              <w:autoSpaceDN w:val="0"/>
              <w:adjustRightInd w:val="0"/>
              <w:rPr>
                <w:b/>
                <w:sz w:val="22"/>
                <w:szCs w:val="22"/>
              </w:rPr>
            </w:pPr>
            <w:r w:rsidRPr="009B4A33">
              <w:rPr>
                <w:b/>
                <w:sz w:val="22"/>
                <w:szCs w:val="22"/>
              </w:rPr>
              <w:t>Тема</w:t>
            </w:r>
            <w:r>
              <w:rPr>
                <w:b/>
                <w:sz w:val="22"/>
                <w:szCs w:val="22"/>
              </w:rPr>
              <w:t xml:space="preserve"> </w:t>
            </w:r>
            <w:r w:rsidRPr="009B4A33">
              <w:rPr>
                <w:b/>
                <w:sz w:val="22"/>
                <w:szCs w:val="22"/>
              </w:rPr>
              <w:t>5</w:t>
            </w:r>
          </w:p>
          <w:p w:rsidR="006E77DE" w:rsidRPr="005D4CE3" w:rsidRDefault="006E77DE" w:rsidP="00302E22">
            <w:pPr>
              <w:autoSpaceDE w:val="0"/>
              <w:autoSpaceDN w:val="0"/>
              <w:adjustRightInd w:val="0"/>
            </w:pPr>
            <w:r>
              <w:rPr>
                <w:sz w:val="20"/>
                <w:szCs w:val="20"/>
              </w:rPr>
              <w:t xml:space="preserve"> </w:t>
            </w:r>
            <w:r>
              <w:rPr>
                <w:b/>
                <w:sz w:val="20"/>
                <w:szCs w:val="20"/>
                <w:u w:val="single"/>
              </w:rPr>
              <w:t xml:space="preserve"> </w:t>
            </w:r>
            <w:r w:rsidRPr="005D4CE3">
              <w:t>Видо-временные характеристики</w:t>
            </w:r>
            <w:r>
              <w:t xml:space="preserve"> французского глагола </w:t>
            </w:r>
            <w:r w:rsidRPr="005D4CE3">
              <w:t xml:space="preserve"> в</w:t>
            </w:r>
            <w:r>
              <w:t xml:space="preserve"> сопоставлении с русским.</w:t>
            </w:r>
          </w:p>
          <w:p w:rsidR="006E77DE" w:rsidRPr="009561FF" w:rsidRDefault="006E77DE" w:rsidP="00302E22">
            <w:pPr>
              <w:autoSpaceDE w:val="0"/>
              <w:autoSpaceDN w:val="0"/>
              <w:adjustRightInd w:val="0"/>
              <w:rPr>
                <w:b/>
              </w:rPr>
            </w:pPr>
            <w:r>
              <w:rPr>
                <w:b/>
              </w:rPr>
              <w:t xml:space="preserve"> </w:t>
            </w:r>
          </w:p>
        </w:tc>
        <w:tc>
          <w:tcPr>
            <w:tcW w:w="502" w:type="dxa"/>
            <w:tcBorders>
              <w:top w:val="single" w:sz="4" w:space="0" w:color="auto"/>
              <w:left w:val="single" w:sz="4" w:space="0" w:color="auto"/>
              <w:bottom w:val="single" w:sz="4" w:space="0" w:color="auto"/>
              <w:right w:val="single" w:sz="4" w:space="0" w:color="auto"/>
            </w:tcBorders>
          </w:tcPr>
          <w:p w:rsidR="006E77DE" w:rsidRPr="008D5EF9" w:rsidRDefault="006E77DE" w:rsidP="00302E22">
            <w:pPr>
              <w:rPr>
                <w:sz w:val="20"/>
                <w:szCs w:val="20"/>
              </w:rPr>
            </w:pPr>
            <w:r>
              <w:rPr>
                <w:sz w:val="20"/>
                <w:szCs w:val="20"/>
              </w:rPr>
              <w:t>1</w:t>
            </w:r>
          </w:p>
        </w:tc>
        <w:tc>
          <w:tcPr>
            <w:tcW w:w="720" w:type="dxa"/>
            <w:tcBorders>
              <w:top w:val="single" w:sz="4" w:space="0" w:color="auto"/>
              <w:left w:val="single" w:sz="4" w:space="0" w:color="auto"/>
              <w:bottom w:val="single" w:sz="4" w:space="0" w:color="auto"/>
              <w:right w:val="single" w:sz="4" w:space="0" w:color="auto"/>
            </w:tcBorders>
          </w:tcPr>
          <w:p w:rsidR="006E77DE" w:rsidRPr="0092008D" w:rsidRDefault="00BB28AE" w:rsidP="00302E22">
            <w:pPr>
              <w:rPr>
                <w:sz w:val="20"/>
                <w:szCs w:val="20"/>
              </w:rPr>
            </w:pPr>
            <w:r>
              <w:rPr>
                <w:sz w:val="20"/>
                <w:szCs w:val="20"/>
              </w:rPr>
              <w:t>12</w:t>
            </w:r>
            <w:r w:rsidR="00E455A0">
              <w:rPr>
                <w:sz w:val="20"/>
                <w:szCs w:val="20"/>
              </w:rPr>
              <w:t>-</w:t>
            </w:r>
            <w:r w:rsidR="004A10E2">
              <w:rPr>
                <w:sz w:val="20"/>
                <w:szCs w:val="20"/>
              </w:rPr>
              <w:t>-</w:t>
            </w:r>
            <w:r>
              <w:rPr>
                <w:sz w:val="20"/>
                <w:szCs w:val="20"/>
              </w:rPr>
              <w:t>14</w:t>
            </w:r>
          </w:p>
        </w:tc>
        <w:tc>
          <w:tcPr>
            <w:tcW w:w="1080" w:type="dxa"/>
            <w:tcBorders>
              <w:top w:val="single" w:sz="4" w:space="0" w:color="auto"/>
              <w:left w:val="single" w:sz="4" w:space="0" w:color="auto"/>
              <w:bottom w:val="single" w:sz="4" w:space="0" w:color="auto"/>
              <w:right w:val="single" w:sz="4" w:space="0" w:color="auto"/>
            </w:tcBorders>
          </w:tcPr>
          <w:p w:rsidR="006E77DE" w:rsidRPr="0092008D" w:rsidRDefault="004A10E2" w:rsidP="00302E22">
            <w:pPr>
              <w:rPr>
                <w:sz w:val="20"/>
                <w:szCs w:val="20"/>
              </w:rPr>
            </w:pPr>
            <w:r>
              <w:rPr>
                <w:sz w:val="20"/>
                <w:szCs w:val="20"/>
              </w:rPr>
              <w:t>6</w:t>
            </w:r>
            <w:r w:rsidR="006E77DE" w:rsidRPr="0092008D">
              <w:rPr>
                <w:sz w:val="20"/>
                <w:szCs w:val="20"/>
              </w:rPr>
              <w:t>ч.</w:t>
            </w:r>
          </w:p>
        </w:tc>
        <w:tc>
          <w:tcPr>
            <w:tcW w:w="1135" w:type="dxa"/>
            <w:tcBorders>
              <w:top w:val="single" w:sz="4" w:space="0" w:color="auto"/>
              <w:left w:val="single" w:sz="4" w:space="0" w:color="auto"/>
              <w:bottom w:val="single" w:sz="4" w:space="0" w:color="auto"/>
              <w:right w:val="single" w:sz="4" w:space="0" w:color="auto"/>
            </w:tcBorders>
          </w:tcPr>
          <w:p w:rsidR="006E77DE" w:rsidRPr="0092008D" w:rsidRDefault="00485401" w:rsidP="00302E22">
            <w:pPr>
              <w:rPr>
                <w:sz w:val="20"/>
                <w:szCs w:val="20"/>
              </w:rPr>
            </w:pPr>
            <w:r>
              <w:rPr>
                <w:sz w:val="20"/>
                <w:szCs w:val="20"/>
              </w:rPr>
              <w:t>8</w:t>
            </w:r>
            <w:r w:rsidR="0051737D">
              <w:rPr>
                <w:sz w:val="20"/>
                <w:szCs w:val="20"/>
              </w:rPr>
              <w:t xml:space="preserve"> </w:t>
            </w:r>
            <w:r w:rsidR="006E77DE" w:rsidRPr="0092008D">
              <w:rPr>
                <w:sz w:val="20"/>
                <w:szCs w:val="20"/>
              </w:rPr>
              <w:t>ч.</w:t>
            </w:r>
          </w:p>
        </w:tc>
        <w:tc>
          <w:tcPr>
            <w:tcW w:w="2063" w:type="dxa"/>
            <w:tcBorders>
              <w:top w:val="single" w:sz="4" w:space="0" w:color="auto"/>
              <w:left w:val="single" w:sz="4" w:space="0" w:color="auto"/>
              <w:bottom w:val="single" w:sz="4" w:space="0" w:color="auto"/>
              <w:right w:val="single" w:sz="4" w:space="0" w:color="auto"/>
            </w:tcBorders>
          </w:tcPr>
          <w:p w:rsidR="006E77DE" w:rsidRPr="006E76FD" w:rsidRDefault="006E77DE" w:rsidP="00302E22">
            <w:r w:rsidRPr="006E76FD">
              <w:t xml:space="preserve"> </w:t>
            </w:r>
            <w:r w:rsidR="006E76FD">
              <w:t>Аналитическое чтение</w:t>
            </w:r>
          </w:p>
          <w:p w:rsidR="006E77DE" w:rsidRPr="006E76FD" w:rsidRDefault="006E77DE" w:rsidP="00302E22"/>
        </w:tc>
      </w:tr>
      <w:tr w:rsidR="006E77DE" w:rsidRPr="00174D49" w:rsidTr="00302E22">
        <w:tc>
          <w:tcPr>
            <w:tcW w:w="561" w:type="dxa"/>
            <w:tcBorders>
              <w:top w:val="single" w:sz="4" w:space="0" w:color="auto"/>
              <w:left w:val="single" w:sz="4" w:space="0" w:color="auto"/>
              <w:bottom w:val="single" w:sz="4" w:space="0" w:color="auto"/>
              <w:right w:val="single" w:sz="4" w:space="0" w:color="auto"/>
            </w:tcBorders>
          </w:tcPr>
          <w:p w:rsidR="006E77DE" w:rsidRDefault="006E77DE" w:rsidP="00302E22">
            <w:r>
              <w:t>6</w:t>
            </w:r>
          </w:p>
        </w:tc>
        <w:tc>
          <w:tcPr>
            <w:tcW w:w="3545" w:type="dxa"/>
            <w:tcBorders>
              <w:top w:val="single" w:sz="4" w:space="0" w:color="auto"/>
              <w:left w:val="single" w:sz="4" w:space="0" w:color="auto"/>
              <w:bottom w:val="single" w:sz="4" w:space="0" w:color="auto"/>
              <w:right w:val="single" w:sz="4" w:space="0" w:color="auto"/>
            </w:tcBorders>
          </w:tcPr>
          <w:p w:rsidR="006E77DE" w:rsidRPr="00875799" w:rsidRDefault="006E77DE" w:rsidP="00302E22">
            <w:pPr>
              <w:autoSpaceDE w:val="0"/>
              <w:autoSpaceDN w:val="0"/>
              <w:adjustRightInd w:val="0"/>
              <w:rPr>
                <w:b/>
                <w:sz w:val="22"/>
                <w:szCs w:val="22"/>
              </w:rPr>
            </w:pPr>
            <w:r w:rsidRPr="00875799">
              <w:rPr>
                <w:b/>
                <w:sz w:val="22"/>
                <w:szCs w:val="22"/>
              </w:rPr>
              <w:t xml:space="preserve">Тема  6 </w:t>
            </w:r>
          </w:p>
          <w:p w:rsidR="006E77DE" w:rsidRPr="00A75E9B" w:rsidRDefault="006E77DE" w:rsidP="00302E22">
            <w:pPr>
              <w:autoSpaceDE w:val="0"/>
              <w:autoSpaceDN w:val="0"/>
              <w:adjustRightInd w:val="0"/>
            </w:pPr>
            <w:r w:rsidRPr="00875799">
              <w:rPr>
                <w:sz w:val="20"/>
                <w:szCs w:val="20"/>
              </w:rPr>
              <w:t xml:space="preserve"> </w:t>
            </w:r>
            <w:r w:rsidRPr="00A75E9B">
              <w:t>Основные значения условного наклонения</w:t>
            </w:r>
          </w:p>
          <w:p w:rsidR="006E77DE" w:rsidRPr="00A75E9B" w:rsidRDefault="006E77DE" w:rsidP="00302E22">
            <w:pPr>
              <w:autoSpaceDE w:val="0"/>
              <w:autoSpaceDN w:val="0"/>
              <w:adjustRightInd w:val="0"/>
            </w:pPr>
            <w:r w:rsidRPr="00A75E9B">
              <w:t xml:space="preserve">Употребление времен в условном периоде </w:t>
            </w:r>
          </w:p>
          <w:p w:rsidR="006E77DE" w:rsidRPr="00A75E9B" w:rsidRDefault="006E77DE" w:rsidP="00302E22">
            <w:pPr>
              <w:autoSpaceDE w:val="0"/>
              <w:autoSpaceDN w:val="0"/>
              <w:adjustRightInd w:val="0"/>
            </w:pPr>
            <w:r w:rsidRPr="00A75E9B">
              <w:t xml:space="preserve">С союзом </w:t>
            </w:r>
            <w:r w:rsidR="00BD55A5">
              <w:rPr>
                <w:lang w:val="en-US"/>
              </w:rPr>
              <w:t>si</w:t>
            </w:r>
            <w:r w:rsidRPr="00A75E9B">
              <w:t>; с другими союзами</w:t>
            </w:r>
          </w:p>
          <w:p w:rsidR="006E77DE" w:rsidRPr="004733F2" w:rsidRDefault="006E77DE" w:rsidP="00302E22">
            <w:pPr>
              <w:autoSpaceDE w:val="0"/>
              <w:autoSpaceDN w:val="0"/>
              <w:adjustRightInd w:val="0"/>
              <w:jc w:val="both"/>
              <w:rPr>
                <w:rFonts w:cs="TimesNewRomanPSMT"/>
                <w:sz w:val="20"/>
                <w:szCs w:val="20"/>
              </w:rPr>
            </w:pPr>
          </w:p>
        </w:tc>
        <w:tc>
          <w:tcPr>
            <w:tcW w:w="502" w:type="dxa"/>
            <w:tcBorders>
              <w:top w:val="single" w:sz="4" w:space="0" w:color="auto"/>
              <w:left w:val="single" w:sz="4" w:space="0" w:color="auto"/>
              <w:bottom w:val="single" w:sz="4" w:space="0" w:color="auto"/>
              <w:right w:val="single" w:sz="4" w:space="0" w:color="auto"/>
            </w:tcBorders>
          </w:tcPr>
          <w:p w:rsidR="006E77DE" w:rsidRPr="00755E9A" w:rsidRDefault="006E77DE" w:rsidP="00302E22">
            <w:pPr>
              <w:rPr>
                <w:sz w:val="20"/>
                <w:szCs w:val="20"/>
              </w:rPr>
            </w:pPr>
            <w:r>
              <w:rPr>
                <w:sz w:val="20"/>
                <w:szCs w:val="20"/>
              </w:rPr>
              <w:t>1</w:t>
            </w:r>
          </w:p>
        </w:tc>
        <w:tc>
          <w:tcPr>
            <w:tcW w:w="720" w:type="dxa"/>
            <w:tcBorders>
              <w:top w:val="single" w:sz="4" w:space="0" w:color="auto"/>
              <w:left w:val="single" w:sz="4" w:space="0" w:color="auto"/>
              <w:bottom w:val="single" w:sz="4" w:space="0" w:color="auto"/>
              <w:right w:val="single" w:sz="4" w:space="0" w:color="auto"/>
            </w:tcBorders>
          </w:tcPr>
          <w:p w:rsidR="006E77DE" w:rsidRPr="0092008D" w:rsidRDefault="00BB28AE" w:rsidP="0051737D">
            <w:pPr>
              <w:rPr>
                <w:sz w:val="20"/>
                <w:szCs w:val="20"/>
              </w:rPr>
            </w:pPr>
            <w:r>
              <w:rPr>
                <w:sz w:val="20"/>
                <w:szCs w:val="20"/>
              </w:rPr>
              <w:t>15- 17</w:t>
            </w:r>
            <w:r w:rsidR="004A10E2">
              <w:rPr>
                <w:sz w:val="20"/>
                <w:szCs w:val="20"/>
              </w:rPr>
              <w:t>-</w:t>
            </w:r>
          </w:p>
        </w:tc>
        <w:tc>
          <w:tcPr>
            <w:tcW w:w="1080" w:type="dxa"/>
            <w:tcBorders>
              <w:top w:val="single" w:sz="4" w:space="0" w:color="auto"/>
              <w:left w:val="single" w:sz="4" w:space="0" w:color="auto"/>
              <w:bottom w:val="single" w:sz="4" w:space="0" w:color="auto"/>
              <w:right w:val="single" w:sz="4" w:space="0" w:color="auto"/>
            </w:tcBorders>
          </w:tcPr>
          <w:p w:rsidR="006E77DE" w:rsidRPr="0092008D" w:rsidRDefault="006E77DE" w:rsidP="00302E22">
            <w:pPr>
              <w:rPr>
                <w:sz w:val="20"/>
                <w:szCs w:val="20"/>
              </w:rPr>
            </w:pPr>
            <w:r>
              <w:rPr>
                <w:sz w:val="20"/>
                <w:szCs w:val="20"/>
              </w:rPr>
              <w:t>6</w:t>
            </w:r>
            <w:r w:rsidRPr="0092008D">
              <w:rPr>
                <w:sz w:val="20"/>
                <w:szCs w:val="20"/>
              </w:rPr>
              <w:t xml:space="preserve"> ч.</w:t>
            </w:r>
          </w:p>
        </w:tc>
        <w:tc>
          <w:tcPr>
            <w:tcW w:w="1135" w:type="dxa"/>
            <w:tcBorders>
              <w:top w:val="single" w:sz="4" w:space="0" w:color="auto"/>
              <w:left w:val="single" w:sz="4" w:space="0" w:color="auto"/>
              <w:bottom w:val="single" w:sz="4" w:space="0" w:color="auto"/>
              <w:right w:val="single" w:sz="4" w:space="0" w:color="auto"/>
            </w:tcBorders>
          </w:tcPr>
          <w:p w:rsidR="006E77DE" w:rsidRPr="0092008D" w:rsidRDefault="00D21854" w:rsidP="00302E22">
            <w:pPr>
              <w:rPr>
                <w:sz w:val="20"/>
                <w:szCs w:val="20"/>
              </w:rPr>
            </w:pPr>
            <w:r>
              <w:rPr>
                <w:sz w:val="20"/>
                <w:szCs w:val="20"/>
              </w:rPr>
              <w:t>8</w:t>
            </w:r>
            <w:r w:rsidR="006E77DE" w:rsidRPr="0092008D">
              <w:rPr>
                <w:sz w:val="20"/>
                <w:szCs w:val="20"/>
              </w:rPr>
              <w:t>ч.</w:t>
            </w:r>
          </w:p>
        </w:tc>
        <w:tc>
          <w:tcPr>
            <w:tcW w:w="2063" w:type="dxa"/>
            <w:tcBorders>
              <w:top w:val="single" w:sz="4" w:space="0" w:color="auto"/>
              <w:left w:val="single" w:sz="4" w:space="0" w:color="auto"/>
              <w:bottom w:val="single" w:sz="4" w:space="0" w:color="auto"/>
              <w:right w:val="single" w:sz="4" w:space="0" w:color="auto"/>
            </w:tcBorders>
          </w:tcPr>
          <w:p w:rsidR="006E77DE" w:rsidRDefault="006E77DE" w:rsidP="00302E22">
            <w:pPr>
              <w:rPr>
                <w:sz w:val="20"/>
                <w:szCs w:val="20"/>
              </w:rPr>
            </w:pPr>
            <w:r>
              <w:rPr>
                <w:sz w:val="20"/>
                <w:szCs w:val="20"/>
              </w:rPr>
              <w:t xml:space="preserve"> </w:t>
            </w:r>
            <w:r w:rsidR="006E76FD">
              <w:rPr>
                <w:sz w:val="20"/>
                <w:szCs w:val="20"/>
              </w:rPr>
              <w:t xml:space="preserve"> </w:t>
            </w:r>
          </w:p>
          <w:p w:rsidR="006E77DE" w:rsidRDefault="006E77DE" w:rsidP="00302E22">
            <w:pPr>
              <w:rPr>
                <w:sz w:val="20"/>
                <w:szCs w:val="20"/>
              </w:rPr>
            </w:pPr>
          </w:p>
          <w:p w:rsidR="006E77DE" w:rsidRPr="00AF31BD" w:rsidRDefault="006E77DE" w:rsidP="00302E22">
            <w:r w:rsidRPr="00AF31BD">
              <w:t xml:space="preserve">Письменный контроль </w:t>
            </w:r>
          </w:p>
        </w:tc>
      </w:tr>
      <w:tr w:rsidR="00677944" w:rsidRPr="00174D49" w:rsidTr="00302E22">
        <w:tc>
          <w:tcPr>
            <w:tcW w:w="561" w:type="dxa"/>
            <w:tcBorders>
              <w:top w:val="single" w:sz="4" w:space="0" w:color="auto"/>
              <w:left w:val="single" w:sz="4" w:space="0" w:color="auto"/>
              <w:bottom w:val="single" w:sz="4" w:space="0" w:color="auto"/>
              <w:right w:val="single" w:sz="4" w:space="0" w:color="auto"/>
            </w:tcBorders>
          </w:tcPr>
          <w:p w:rsidR="00677944" w:rsidRDefault="00677944" w:rsidP="00302E22"/>
        </w:tc>
        <w:tc>
          <w:tcPr>
            <w:tcW w:w="3545" w:type="dxa"/>
            <w:tcBorders>
              <w:top w:val="single" w:sz="4" w:space="0" w:color="auto"/>
              <w:left w:val="single" w:sz="4" w:space="0" w:color="auto"/>
              <w:bottom w:val="single" w:sz="4" w:space="0" w:color="auto"/>
              <w:right w:val="single" w:sz="4" w:space="0" w:color="auto"/>
            </w:tcBorders>
          </w:tcPr>
          <w:p w:rsidR="006C3CB7" w:rsidRPr="00875799" w:rsidRDefault="006C3CB7" w:rsidP="006C3CB7">
            <w:pPr>
              <w:autoSpaceDE w:val="0"/>
              <w:autoSpaceDN w:val="0"/>
              <w:adjustRightInd w:val="0"/>
              <w:rPr>
                <w:b/>
                <w:sz w:val="22"/>
                <w:szCs w:val="22"/>
              </w:rPr>
            </w:pPr>
            <w:r w:rsidRPr="00875799">
              <w:rPr>
                <w:b/>
                <w:sz w:val="22"/>
                <w:szCs w:val="22"/>
              </w:rPr>
              <w:t xml:space="preserve">Тема  </w:t>
            </w:r>
            <w:r>
              <w:rPr>
                <w:b/>
                <w:sz w:val="22"/>
                <w:szCs w:val="22"/>
              </w:rPr>
              <w:t>7</w:t>
            </w:r>
            <w:r w:rsidRPr="00875799">
              <w:rPr>
                <w:b/>
                <w:sz w:val="22"/>
                <w:szCs w:val="22"/>
              </w:rPr>
              <w:t xml:space="preserve"> </w:t>
            </w:r>
          </w:p>
          <w:p w:rsidR="00677944" w:rsidRPr="00AF31BD" w:rsidRDefault="006C3CB7" w:rsidP="006C3CB7">
            <w:pPr>
              <w:autoSpaceDE w:val="0"/>
              <w:autoSpaceDN w:val="0"/>
              <w:adjustRightInd w:val="0"/>
            </w:pPr>
            <w:r w:rsidRPr="00875799">
              <w:t xml:space="preserve">Дискуссия о subjonctif в теоретической грамматике французского языка. Виды придаточных предложений (чередование subjonctif </w:t>
            </w:r>
            <w:r>
              <w:rPr>
                <w:lang w:val="en-US"/>
              </w:rPr>
              <w:t>/indicatif</w:t>
            </w:r>
            <w:r w:rsidRPr="00875799">
              <w:t xml:space="preserve"> в </w:t>
            </w:r>
            <w:r>
              <w:t xml:space="preserve">придаточных </w:t>
            </w:r>
            <w:r w:rsidRPr="00875799">
              <w:t xml:space="preserve">изъяснительных  </w:t>
            </w:r>
            <w:r>
              <w:t xml:space="preserve">) </w:t>
            </w:r>
            <w:r>
              <w:rPr>
                <w:b/>
              </w:rPr>
              <w:t xml:space="preserve"> </w:t>
            </w:r>
          </w:p>
        </w:tc>
        <w:tc>
          <w:tcPr>
            <w:tcW w:w="502" w:type="dxa"/>
            <w:tcBorders>
              <w:top w:val="single" w:sz="4" w:space="0" w:color="auto"/>
              <w:left w:val="single" w:sz="4" w:space="0" w:color="auto"/>
              <w:bottom w:val="single" w:sz="4" w:space="0" w:color="auto"/>
              <w:right w:val="single" w:sz="4" w:space="0" w:color="auto"/>
            </w:tcBorders>
          </w:tcPr>
          <w:p w:rsidR="00677944" w:rsidRDefault="006C3CB7" w:rsidP="00302E22">
            <w:pPr>
              <w:rPr>
                <w:sz w:val="20"/>
                <w:szCs w:val="20"/>
              </w:rPr>
            </w:pPr>
            <w:r>
              <w:rPr>
                <w:sz w:val="20"/>
                <w:szCs w:val="20"/>
              </w:rPr>
              <w:t>1</w:t>
            </w:r>
          </w:p>
        </w:tc>
        <w:tc>
          <w:tcPr>
            <w:tcW w:w="720" w:type="dxa"/>
            <w:tcBorders>
              <w:top w:val="single" w:sz="4" w:space="0" w:color="auto"/>
              <w:left w:val="single" w:sz="4" w:space="0" w:color="auto"/>
              <w:bottom w:val="single" w:sz="4" w:space="0" w:color="auto"/>
              <w:right w:val="single" w:sz="4" w:space="0" w:color="auto"/>
            </w:tcBorders>
          </w:tcPr>
          <w:p w:rsidR="00677944" w:rsidRDefault="006C3CB7" w:rsidP="0051737D">
            <w:pPr>
              <w:rPr>
                <w:sz w:val="20"/>
                <w:szCs w:val="20"/>
              </w:rPr>
            </w:pPr>
            <w:r>
              <w:rPr>
                <w:sz w:val="20"/>
                <w:szCs w:val="20"/>
              </w:rPr>
              <w:t>18</w:t>
            </w:r>
          </w:p>
        </w:tc>
        <w:tc>
          <w:tcPr>
            <w:tcW w:w="1080" w:type="dxa"/>
            <w:tcBorders>
              <w:top w:val="single" w:sz="4" w:space="0" w:color="auto"/>
              <w:left w:val="single" w:sz="4" w:space="0" w:color="auto"/>
              <w:bottom w:val="single" w:sz="4" w:space="0" w:color="auto"/>
              <w:right w:val="single" w:sz="4" w:space="0" w:color="auto"/>
            </w:tcBorders>
          </w:tcPr>
          <w:p w:rsidR="00677944" w:rsidRDefault="006C3CB7" w:rsidP="00302E22">
            <w:pPr>
              <w:rPr>
                <w:sz w:val="20"/>
                <w:szCs w:val="20"/>
              </w:rPr>
            </w:pPr>
            <w:r>
              <w:rPr>
                <w:sz w:val="20"/>
                <w:szCs w:val="20"/>
              </w:rPr>
              <w:t>4</w:t>
            </w:r>
          </w:p>
        </w:tc>
        <w:tc>
          <w:tcPr>
            <w:tcW w:w="1135" w:type="dxa"/>
            <w:tcBorders>
              <w:top w:val="single" w:sz="4" w:space="0" w:color="auto"/>
              <w:left w:val="single" w:sz="4" w:space="0" w:color="auto"/>
              <w:bottom w:val="single" w:sz="4" w:space="0" w:color="auto"/>
              <w:right w:val="single" w:sz="4" w:space="0" w:color="auto"/>
            </w:tcBorders>
          </w:tcPr>
          <w:p w:rsidR="00677944" w:rsidRDefault="006C3CB7" w:rsidP="00302E22">
            <w:pPr>
              <w:rPr>
                <w:sz w:val="20"/>
                <w:szCs w:val="20"/>
              </w:rPr>
            </w:pPr>
            <w:r>
              <w:rPr>
                <w:sz w:val="20"/>
                <w:szCs w:val="20"/>
              </w:rPr>
              <w:t>6</w:t>
            </w:r>
          </w:p>
        </w:tc>
        <w:tc>
          <w:tcPr>
            <w:tcW w:w="2063" w:type="dxa"/>
            <w:tcBorders>
              <w:top w:val="single" w:sz="4" w:space="0" w:color="auto"/>
              <w:left w:val="single" w:sz="4" w:space="0" w:color="auto"/>
              <w:bottom w:val="single" w:sz="4" w:space="0" w:color="auto"/>
              <w:right w:val="single" w:sz="4" w:space="0" w:color="auto"/>
            </w:tcBorders>
          </w:tcPr>
          <w:p w:rsidR="006C3CB7" w:rsidRPr="00A75E9B" w:rsidRDefault="006C3CB7" w:rsidP="006C3CB7">
            <w:r w:rsidRPr="00A75E9B">
              <w:t xml:space="preserve">Обсуждение на занятии </w:t>
            </w:r>
          </w:p>
          <w:p w:rsidR="00677944" w:rsidRPr="006E76FD" w:rsidRDefault="00677944" w:rsidP="00485401"/>
        </w:tc>
      </w:tr>
      <w:tr w:rsidR="006E77DE" w:rsidRPr="00174D49" w:rsidTr="00302E22">
        <w:tc>
          <w:tcPr>
            <w:tcW w:w="561" w:type="dxa"/>
            <w:tcBorders>
              <w:top w:val="single" w:sz="4" w:space="0" w:color="auto"/>
              <w:left w:val="single" w:sz="4" w:space="0" w:color="auto"/>
              <w:bottom w:val="single" w:sz="4" w:space="0" w:color="auto"/>
              <w:right w:val="single" w:sz="4" w:space="0" w:color="auto"/>
            </w:tcBorders>
          </w:tcPr>
          <w:p w:rsidR="006E77DE" w:rsidRDefault="006E77DE" w:rsidP="00302E22"/>
        </w:tc>
        <w:tc>
          <w:tcPr>
            <w:tcW w:w="3545" w:type="dxa"/>
            <w:tcBorders>
              <w:top w:val="single" w:sz="4" w:space="0" w:color="auto"/>
              <w:left w:val="single" w:sz="4" w:space="0" w:color="auto"/>
              <w:bottom w:val="single" w:sz="4" w:space="0" w:color="auto"/>
              <w:right w:val="single" w:sz="4" w:space="0" w:color="auto"/>
            </w:tcBorders>
          </w:tcPr>
          <w:p w:rsidR="006E77DE" w:rsidRPr="00875799" w:rsidRDefault="006E77DE" w:rsidP="00302E22">
            <w:pPr>
              <w:autoSpaceDE w:val="0"/>
              <w:autoSpaceDN w:val="0"/>
              <w:adjustRightInd w:val="0"/>
              <w:rPr>
                <w:b/>
                <w:sz w:val="22"/>
                <w:szCs w:val="22"/>
              </w:rPr>
            </w:pPr>
            <w:r w:rsidRPr="00875799">
              <w:rPr>
                <w:b/>
                <w:sz w:val="22"/>
                <w:szCs w:val="22"/>
              </w:rPr>
              <w:t xml:space="preserve">Тема  </w:t>
            </w:r>
            <w:r>
              <w:rPr>
                <w:b/>
                <w:sz w:val="22"/>
                <w:szCs w:val="22"/>
              </w:rPr>
              <w:t>8</w:t>
            </w:r>
            <w:r w:rsidRPr="00875799">
              <w:rPr>
                <w:b/>
                <w:sz w:val="22"/>
                <w:szCs w:val="22"/>
              </w:rPr>
              <w:t xml:space="preserve"> </w:t>
            </w:r>
          </w:p>
          <w:p w:rsidR="006E77DE" w:rsidRPr="00875799" w:rsidRDefault="006E77DE" w:rsidP="00302E22">
            <w:r w:rsidRPr="00875799">
              <w:t xml:space="preserve">Неличные формы глагола и особенности их перевода на русский язык. </w:t>
            </w:r>
            <w:r>
              <w:t xml:space="preserve">   </w:t>
            </w:r>
          </w:p>
          <w:p w:rsidR="006E77DE" w:rsidRDefault="006E77DE" w:rsidP="00302E22">
            <w:pPr>
              <w:autoSpaceDE w:val="0"/>
              <w:autoSpaceDN w:val="0"/>
              <w:adjustRightInd w:val="0"/>
              <w:rPr>
                <w:sz w:val="20"/>
                <w:szCs w:val="20"/>
                <w:u w:val="single"/>
              </w:rPr>
            </w:pPr>
          </w:p>
        </w:tc>
        <w:tc>
          <w:tcPr>
            <w:tcW w:w="502" w:type="dxa"/>
            <w:tcBorders>
              <w:top w:val="single" w:sz="4" w:space="0" w:color="auto"/>
              <w:left w:val="single" w:sz="4" w:space="0" w:color="auto"/>
              <w:bottom w:val="single" w:sz="4" w:space="0" w:color="auto"/>
              <w:right w:val="single" w:sz="4" w:space="0" w:color="auto"/>
            </w:tcBorders>
          </w:tcPr>
          <w:p w:rsidR="006E77DE" w:rsidRDefault="004A10E2" w:rsidP="00302E22">
            <w:pPr>
              <w:rPr>
                <w:sz w:val="20"/>
                <w:szCs w:val="20"/>
              </w:rPr>
            </w:pPr>
            <w:r>
              <w:rPr>
                <w:sz w:val="20"/>
                <w:szCs w:val="20"/>
              </w:rPr>
              <w:t>2</w:t>
            </w:r>
          </w:p>
        </w:tc>
        <w:tc>
          <w:tcPr>
            <w:tcW w:w="720" w:type="dxa"/>
            <w:tcBorders>
              <w:top w:val="single" w:sz="4" w:space="0" w:color="auto"/>
              <w:left w:val="single" w:sz="4" w:space="0" w:color="auto"/>
              <w:bottom w:val="single" w:sz="4" w:space="0" w:color="auto"/>
              <w:right w:val="single" w:sz="4" w:space="0" w:color="auto"/>
            </w:tcBorders>
          </w:tcPr>
          <w:p w:rsidR="006E77DE" w:rsidRPr="0092008D" w:rsidRDefault="006C3CB7" w:rsidP="00302E22">
            <w:pPr>
              <w:rPr>
                <w:sz w:val="20"/>
                <w:szCs w:val="20"/>
              </w:rPr>
            </w:pPr>
            <w:r>
              <w:rPr>
                <w:sz w:val="20"/>
                <w:szCs w:val="20"/>
              </w:rPr>
              <w:t>1-3</w:t>
            </w:r>
          </w:p>
        </w:tc>
        <w:tc>
          <w:tcPr>
            <w:tcW w:w="1080" w:type="dxa"/>
            <w:tcBorders>
              <w:top w:val="single" w:sz="4" w:space="0" w:color="auto"/>
              <w:left w:val="single" w:sz="4" w:space="0" w:color="auto"/>
              <w:bottom w:val="single" w:sz="4" w:space="0" w:color="auto"/>
              <w:right w:val="single" w:sz="4" w:space="0" w:color="auto"/>
            </w:tcBorders>
          </w:tcPr>
          <w:p w:rsidR="006E77DE" w:rsidRDefault="0051737D" w:rsidP="00302E22">
            <w:pPr>
              <w:rPr>
                <w:sz w:val="20"/>
                <w:szCs w:val="20"/>
              </w:rPr>
            </w:pPr>
            <w:r>
              <w:rPr>
                <w:sz w:val="20"/>
                <w:szCs w:val="20"/>
              </w:rPr>
              <w:t>6</w:t>
            </w:r>
            <w:r w:rsidR="006E77DE">
              <w:rPr>
                <w:sz w:val="20"/>
                <w:szCs w:val="20"/>
              </w:rPr>
              <w:t xml:space="preserve"> ч.</w:t>
            </w:r>
          </w:p>
        </w:tc>
        <w:tc>
          <w:tcPr>
            <w:tcW w:w="1135" w:type="dxa"/>
            <w:tcBorders>
              <w:top w:val="single" w:sz="4" w:space="0" w:color="auto"/>
              <w:left w:val="single" w:sz="4" w:space="0" w:color="auto"/>
              <w:bottom w:val="single" w:sz="4" w:space="0" w:color="auto"/>
              <w:right w:val="single" w:sz="4" w:space="0" w:color="auto"/>
            </w:tcBorders>
          </w:tcPr>
          <w:p w:rsidR="006E77DE" w:rsidRDefault="006E77DE" w:rsidP="0051737D">
            <w:pPr>
              <w:rPr>
                <w:sz w:val="20"/>
                <w:szCs w:val="20"/>
              </w:rPr>
            </w:pPr>
            <w:r>
              <w:rPr>
                <w:sz w:val="20"/>
                <w:szCs w:val="20"/>
              </w:rPr>
              <w:t xml:space="preserve"> </w:t>
            </w:r>
            <w:r w:rsidR="0051737D">
              <w:rPr>
                <w:sz w:val="20"/>
                <w:szCs w:val="20"/>
              </w:rPr>
              <w:t>6</w:t>
            </w:r>
            <w:r>
              <w:rPr>
                <w:sz w:val="20"/>
                <w:szCs w:val="20"/>
              </w:rPr>
              <w:t>ч.</w:t>
            </w:r>
          </w:p>
        </w:tc>
        <w:tc>
          <w:tcPr>
            <w:tcW w:w="2063" w:type="dxa"/>
            <w:tcBorders>
              <w:top w:val="single" w:sz="4" w:space="0" w:color="auto"/>
              <w:left w:val="single" w:sz="4" w:space="0" w:color="auto"/>
              <w:bottom w:val="single" w:sz="4" w:space="0" w:color="auto"/>
              <w:right w:val="single" w:sz="4" w:space="0" w:color="auto"/>
            </w:tcBorders>
          </w:tcPr>
          <w:p w:rsidR="006E76FD" w:rsidRPr="006E76FD" w:rsidRDefault="006E76FD" w:rsidP="006E76FD">
            <w:r>
              <w:t>Аналитическое чтение</w:t>
            </w:r>
          </w:p>
          <w:p w:rsidR="006E77DE" w:rsidRDefault="006E77DE" w:rsidP="00302E22">
            <w:pPr>
              <w:rPr>
                <w:sz w:val="20"/>
                <w:szCs w:val="20"/>
              </w:rPr>
            </w:pPr>
          </w:p>
        </w:tc>
      </w:tr>
      <w:tr w:rsidR="006E77DE" w:rsidRPr="00174D49" w:rsidTr="00302E22">
        <w:tc>
          <w:tcPr>
            <w:tcW w:w="561" w:type="dxa"/>
            <w:tcBorders>
              <w:top w:val="single" w:sz="4" w:space="0" w:color="auto"/>
              <w:left w:val="single" w:sz="4" w:space="0" w:color="auto"/>
              <w:bottom w:val="single" w:sz="4" w:space="0" w:color="auto"/>
              <w:right w:val="single" w:sz="4" w:space="0" w:color="auto"/>
            </w:tcBorders>
          </w:tcPr>
          <w:p w:rsidR="006E77DE" w:rsidRDefault="006E77DE" w:rsidP="00302E22"/>
        </w:tc>
        <w:tc>
          <w:tcPr>
            <w:tcW w:w="3545" w:type="dxa"/>
            <w:tcBorders>
              <w:top w:val="single" w:sz="4" w:space="0" w:color="auto"/>
              <w:left w:val="single" w:sz="4" w:space="0" w:color="auto"/>
              <w:bottom w:val="single" w:sz="4" w:space="0" w:color="auto"/>
              <w:right w:val="single" w:sz="4" w:space="0" w:color="auto"/>
            </w:tcBorders>
          </w:tcPr>
          <w:p w:rsidR="006E77DE" w:rsidRPr="00875799" w:rsidRDefault="006E77DE" w:rsidP="00302E22">
            <w:pPr>
              <w:autoSpaceDE w:val="0"/>
              <w:autoSpaceDN w:val="0"/>
              <w:adjustRightInd w:val="0"/>
              <w:rPr>
                <w:b/>
                <w:sz w:val="22"/>
                <w:szCs w:val="22"/>
              </w:rPr>
            </w:pPr>
            <w:r w:rsidRPr="00875799">
              <w:rPr>
                <w:b/>
                <w:sz w:val="22"/>
                <w:szCs w:val="22"/>
              </w:rPr>
              <w:t xml:space="preserve">Тема  </w:t>
            </w:r>
            <w:r>
              <w:rPr>
                <w:b/>
                <w:sz w:val="22"/>
                <w:szCs w:val="22"/>
              </w:rPr>
              <w:t>9</w:t>
            </w:r>
          </w:p>
          <w:p w:rsidR="006E77DE" w:rsidRDefault="006E77DE" w:rsidP="00302E22">
            <w:pPr>
              <w:autoSpaceDE w:val="0"/>
              <w:autoSpaceDN w:val="0"/>
              <w:adjustRightInd w:val="0"/>
              <w:rPr>
                <w:sz w:val="20"/>
                <w:szCs w:val="20"/>
                <w:u w:val="single"/>
              </w:rPr>
            </w:pPr>
            <w:r>
              <w:t>Порядок слов и инверсия подлежащего. Выделительные конструкции французского языка (</w:t>
            </w:r>
            <w:r>
              <w:rPr>
                <w:lang w:val="en-US"/>
              </w:rPr>
              <w:t>la</w:t>
            </w:r>
            <w:r w:rsidRPr="00875799">
              <w:t xml:space="preserve"> </w:t>
            </w:r>
            <w:r>
              <w:rPr>
                <w:lang w:val="en-US"/>
              </w:rPr>
              <w:t>mise</w:t>
            </w:r>
            <w:r w:rsidRPr="00875799">
              <w:t xml:space="preserve"> </w:t>
            </w:r>
            <w:r>
              <w:rPr>
                <w:lang w:val="en-US"/>
              </w:rPr>
              <w:t>en</w:t>
            </w:r>
            <w:r w:rsidRPr="00875799">
              <w:t xml:space="preserve"> </w:t>
            </w:r>
            <w:r>
              <w:rPr>
                <w:lang w:val="en-US"/>
              </w:rPr>
              <w:t>relief</w:t>
            </w:r>
            <w:r>
              <w:t xml:space="preserve">).  </w:t>
            </w:r>
          </w:p>
        </w:tc>
        <w:tc>
          <w:tcPr>
            <w:tcW w:w="502" w:type="dxa"/>
            <w:tcBorders>
              <w:top w:val="single" w:sz="4" w:space="0" w:color="auto"/>
              <w:left w:val="single" w:sz="4" w:space="0" w:color="auto"/>
              <w:bottom w:val="single" w:sz="4" w:space="0" w:color="auto"/>
              <w:right w:val="single" w:sz="4" w:space="0" w:color="auto"/>
            </w:tcBorders>
          </w:tcPr>
          <w:p w:rsidR="006E77DE" w:rsidRDefault="0051737D" w:rsidP="00302E22">
            <w:pPr>
              <w:rPr>
                <w:sz w:val="20"/>
                <w:szCs w:val="20"/>
              </w:rPr>
            </w:pPr>
            <w:r>
              <w:rPr>
                <w:sz w:val="20"/>
                <w:szCs w:val="20"/>
              </w:rPr>
              <w:t>2</w:t>
            </w:r>
          </w:p>
        </w:tc>
        <w:tc>
          <w:tcPr>
            <w:tcW w:w="720" w:type="dxa"/>
            <w:tcBorders>
              <w:top w:val="single" w:sz="4" w:space="0" w:color="auto"/>
              <w:left w:val="single" w:sz="4" w:space="0" w:color="auto"/>
              <w:bottom w:val="single" w:sz="4" w:space="0" w:color="auto"/>
              <w:right w:val="single" w:sz="4" w:space="0" w:color="auto"/>
            </w:tcBorders>
          </w:tcPr>
          <w:p w:rsidR="006E77DE" w:rsidRPr="0092008D" w:rsidRDefault="0051737D" w:rsidP="006C3CB7">
            <w:pPr>
              <w:rPr>
                <w:sz w:val="20"/>
                <w:szCs w:val="20"/>
              </w:rPr>
            </w:pPr>
            <w:r>
              <w:rPr>
                <w:sz w:val="20"/>
                <w:szCs w:val="20"/>
              </w:rPr>
              <w:t xml:space="preserve"> </w:t>
            </w:r>
            <w:r w:rsidR="006C3CB7">
              <w:rPr>
                <w:sz w:val="20"/>
                <w:szCs w:val="20"/>
              </w:rPr>
              <w:t>4-6</w:t>
            </w:r>
          </w:p>
        </w:tc>
        <w:tc>
          <w:tcPr>
            <w:tcW w:w="1080" w:type="dxa"/>
            <w:tcBorders>
              <w:top w:val="single" w:sz="4" w:space="0" w:color="auto"/>
              <w:left w:val="single" w:sz="4" w:space="0" w:color="auto"/>
              <w:bottom w:val="single" w:sz="4" w:space="0" w:color="auto"/>
              <w:right w:val="single" w:sz="4" w:space="0" w:color="auto"/>
            </w:tcBorders>
          </w:tcPr>
          <w:p w:rsidR="006E77DE" w:rsidRDefault="006E77DE" w:rsidP="00302E22">
            <w:pPr>
              <w:rPr>
                <w:sz w:val="20"/>
                <w:szCs w:val="20"/>
              </w:rPr>
            </w:pPr>
            <w:r>
              <w:rPr>
                <w:sz w:val="20"/>
                <w:szCs w:val="20"/>
              </w:rPr>
              <w:t>6ч.</w:t>
            </w:r>
          </w:p>
        </w:tc>
        <w:tc>
          <w:tcPr>
            <w:tcW w:w="1135" w:type="dxa"/>
            <w:tcBorders>
              <w:top w:val="single" w:sz="4" w:space="0" w:color="auto"/>
              <w:left w:val="single" w:sz="4" w:space="0" w:color="auto"/>
              <w:bottom w:val="single" w:sz="4" w:space="0" w:color="auto"/>
              <w:right w:val="single" w:sz="4" w:space="0" w:color="auto"/>
            </w:tcBorders>
          </w:tcPr>
          <w:p w:rsidR="006E77DE" w:rsidRDefault="006E77DE" w:rsidP="00302E22">
            <w:pPr>
              <w:rPr>
                <w:sz w:val="20"/>
                <w:szCs w:val="20"/>
              </w:rPr>
            </w:pPr>
            <w:r>
              <w:rPr>
                <w:sz w:val="20"/>
                <w:szCs w:val="20"/>
              </w:rPr>
              <w:t xml:space="preserve"> 6ч.</w:t>
            </w:r>
          </w:p>
        </w:tc>
        <w:tc>
          <w:tcPr>
            <w:tcW w:w="2063" w:type="dxa"/>
            <w:tcBorders>
              <w:top w:val="single" w:sz="4" w:space="0" w:color="auto"/>
              <w:left w:val="single" w:sz="4" w:space="0" w:color="auto"/>
              <w:bottom w:val="single" w:sz="4" w:space="0" w:color="auto"/>
              <w:right w:val="single" w:sz="4" w:space="0" w:color="auto"/>
            </w:tcBorders>
          </w:tcPr>
          <w:p w:rsidR="0051737D" w:rsidRPr="00A75E9B" w:rsidRDefault="006E76FD" w:rsidP="0051737D">
            <w:r>
              <w:t xml:space="preserve"> </w:t>
            </w:r>
            <w:r w:rsidR="0051737D" w:rsidRPr="00A75E9B">
              <w:t xml:space="preserve">Обсуждение на занятии </w:t>
            </w:r>
          </w:p>
          <w:p w:rsidR="006E77DE" w:rsidRPr="00A75E9B" w:rsidRDefault="006E77DE" w:rsidP="00302E22"/>
          <w:p w:rsidR="006E77DE" w:rsidRPr="00A75E9B" w:rsidRDefault="006E77DE" w:rsidP="00302E22"/>
          <w:p w:rsidR="006E77DE" w:rsidRDefault="0051737D" w:rsidP="00302E22">
            <w:pPr>
              <w:rPr>
                <w:sz w:val="20"/>
                <w:szCs w:val="20"/>
              </w:rPr>
            </w:pPr>
            <w:r>
              <w:t xml:space="preserve"> </w:t>
            </w:r>
          </w:p>
        </w:tc>
      </w:tr>
      <w:tr w:rsidR="006E77DE" w:rsidRPr="00174D49" w:rsidTr="00302E22">
        <w:tc>
          <w:tcPr>
            <w:tcW w:w="561" w:type="dxa"/>
            <w:tcBorders>
              <w:top w:val="single" w:sz="4" w:space="0" w:color="auto"/>
              <w:left w:val="single" w:sz="4" w:space="0" w:color="auto"/>
              <w:bottom w:val="single" w:sz="4" w:space="0" w:color="auto"/>
              <w:right w:val="single" w:sz="4" w:space="0" w:color="auto"/>
            </w:tcBorders>
          </w:tcPr>
          <w:p w:rsidR="006E77DE" w:rsidRDefault="006E77DE" w:rsidP="00302E22"/>
        </w:tc>
        <w:tc>
          <w:tcPr>
            <w:tcW w:w="3545" w:type="dxa"/>
            <w:tcBorders>
              <w:top w:val="single" w:sz="4" w:space="0" w:color="auto"/>
              <w:left w:val="single" w:sz="4" w:space="0" w:color="auto"/>
              <w:bottom w:val="single" w:sz="4" w:space="0" w:color="auto"/>
              <w:right w:val="single" w:sz="4" w:space="0" w:color="auto"/>
            </w:tcBorders>
          </w:tcPr>
          <w:p w:rsidR="006E77DE" w:rsidRPr="00875799" w:rsidRDefault="006E77DE" w:rsidP="00302E22">
            <w:pPr>
              <w:autoSpaceDE w:val="0"/>
              <w:autoSpaceDN w:val="0"/>
              <w:adjustRightInd w:val="0"/>
              <w:rPr>
                <w:b/>
                <w:sz w:val="22"/>
                <w:szCs w:val="22"/>
              </w:rPr>
            </w:pPr>
            <w:r w:rsidRPr="00875799">
              <w:rPr>
                <w:b/>
                <w:sz w:val="22"/>
                <w:szCs w:val="22"/>
              </w:rPr>
              <w:t xml:space="preserve">Тема  </w:t>
            </w:r>
            <w:r>
              <w:rPr>
                <w:b/>
                <w:sz w:val="22"/>
                <w:szCs w:val="22"/>
              </w:rPr>
              <w:t>10</w:t>
            </w:r>
          </w:p>
          <w:p w:rsidR="00591316" w:rsidRDefault="006E77DE" w:rsidP="00591316">
            <w:pPr>
              <w:autoSpaceDE w:val="0"/>
              <w:autoSpaceDN w:val="0"/>
              <w:adjustRightInd w:val="0"/>
            </w:pPr>
            <w:r>
              <w:t>.Синтаксис простого предложения во французском языке. Структура и семантика.</w:t>
            </w:r>
          </w:p>
          <w:p w:rsidR="00591316" w:rsidRDefault="00591316" w:rsidP="00591316">
            <w:pPr>
              <w:autoSpaceDE w:val="0"/>
              <w:autoSpaceDN w:val="0"/>
              <w:adjustRightInd w:val="0"/>
            </w:pPr>
            <w:r>
              <w:t>Безличные предложения.</w:t>
            </w:r>
          </w:p>
          <w:p w:rsidR="006E77DE" w:rsidRDefault="006E77DE" w:rsidP="00591316">
            <w:pPr>
              <w:autoSpaceDE w:val="0"/>
              <w:autoSpaceDN w:val="0"/>
              <w:adjustRightInd w:val="0"/>
              <w:rPr>
                <w:sz w:val="20"/>
                <w:szCs w:val="20"/>
                <w:u w:val="single"/>
              </w:rPr>
            </w:pPr>
            <w:r>
              <w:t xml:space="preserve">  </w:t>
            </w:r>
            <w:r w:rsidR="006C3CB7">
              <w:t>Восклицательные предложения</w:t>
            </w:r>
          </w:p>
        </w:tc>
        <w:tc>
          <w:tcPr>
            <w:tcW w:w="502" w:type="dxa"/>
            <w:tcBorders>
              <w:top w:val="single" w:sz="4" w:space="0" w:color="auto"/>
              <w:left w:val="single" w:sz="4" w:space="0" w:color="auto"/>
              <w:bottom w:val="single" w:sz="4" w:space="0" w:color="auto"/>
              <w:right w:val="single" w:sz="4" w:space="0" w:color="auto"/>
            </w:tcBorders>
          </w:tcPr>
          <w:p w:rsidR="006E77DE" w:rsidRDefault="006E77DE" w:rsidP="00302E22">
            <w:pPr>
              <w:rPr>
                <w:sz w:val="20"/>
                <w:szCs w:val="20"/>
              </w:rPr>
            </w:pPr>
            <w:r>
              <w:rPr>
                <w:sz w:val="20"/>
                <w:szCs w:val="20"/>
              </w:rPr>
              <w:t>2</w:t>
            </w:r>
          </w:p>
        </w:tc>
        <w:tc>
          <w:tcPr>
            <w:tcW w:w="720" w:type="dxa"/>
            <w:tcBorders>
              <w:top w:val="single" w:sz="4" w:space="0" w:color="auto"/>
              <w:left w:val="single" w:sz="4" w:space="0" w:color="auto"/>
              <w:bottom w:val="single" w:sz="4" w:space="0" w:color="auto"/>
              <w:right w:val="single" w:sz="4" w:space="0" w:color="auto"/>
            </w:tcBorders>
          </w:tcPr>
          <w:p w:rsidR="006E77DE" w:rsidRPr="0092008D" w:rsidRDefault="006C3CB7" w:rsidP="00302E22">
            <w:pPr>
              <w:rPr>
                <w:sz w:val="20"/>
                <w:szCs w:val="20"/>
              </w:rPr>
            </w:pPr>
            <w:r>
              <w:rPr>
                <w:sz w:val="20"/>
                <w:szCs w:val="20"/>
              </w:rPr>
              <w:t>7-9</w:t>
            </w:r>
          </w:p>
        </w:tc>
        <w:tc>
          <w:tcPr>
            <w:tcW w:w="1080" w:type="dxa"/>
            <w:tcBorders>
              <w:top w:val="single" w:sz="4" w:space="0" w:color="auto"/>
              <w:left w:val="single" w:sz="4" w:space="0" w:color="auto"/>
              <w:bottom w:val="single" w:sz="4" w:space="0" w:color="auto"/>
              <w:right w:val="single" w:sz="4" w:space="0" w:color="auto"/>
            </w:tcBorders>
          </w:tcPr>
          <w:p w:rsidR="006E77DE" w:rsidRDefault="006E77DE" w:rsidP="00302E22">
            <w:pPr>
              <w:rPr>
                <w:sz w:val="20"/>
                <w:szCs w:val="20"/>
              </w:rPr>
            </w:pPr>
            <w:r>
              <w:rPr>
                <w:sz w:val="20"/>
                <w:szCs w:val="20"/>
              </w:rPr>
              <w:t xml:space="preserve"> 6 ч.</w:t>
            </w:r>
          </w:p>
        </w:tc>
        <w:tc>
          <w:tcPr>
            <w:tcW w:w="1135" w:type="dxa"/>
            <w:tcBorders>
              <w:top w:val="single" w:sz="4" w:space="0" w:color="auto"/>
              <w:left w:val="single" w:sz="4" w:space="0" w:color="auto"/>
              <w:bottom w:val="single" w:sz="4" w:space="0" w:color="auto"/>
              <w:right w:val="single" w:sz="4" w:space="0" w:color="auto"/>
            </w:tcBorders>
          </w:tcPr>
          <w:p w:rsidR="006E77DE" w:rsidRDefault="006E77DE" w:rsidP="00302E22">
            <w:pPr>
              <w:rPr>
                <w:sz w:val="20"/>
                <w:szCs w:val="20"/>
              </w:rPr>
            </w:pPr>
            <w:r>
              <w:rPr>
                <w:sz w:val="20"/>
                <w:szCs w:val="20"/>
              </w:rPr>
              <w:t>6 ч.</w:t>
            </w:r>
          </w:p>
        </w:tc>
        <w:tc>
          <w:tcPr>
            <w:tcW w:w="2063" w:type="dxa"/>
            <w:tcBorders>
              <w:top w:val="single" w:sz="4" w:space="0" w:color="auto"/>
              <w:left w:val="single" w:sz="4" w:space="0" w:color="auto"/>
              <w:bottom w:val="single" w:sz="4" w:space="0" w:color="auto"/>
              <w:right w:val="single" w:sz="4" w:space="0" w:color="auto"/>
            </w:tcBorders>
          </w:tcPr>
          <w:p w:rsidR="002E6223" w:rsidRPr="006E76FD" w:rsidRDefault="002E6223" w:rsidP="002E6223">
            <w:r>
              <w:t>Аналитическое чтение</w:t>
            </w:r>
          </w:p>
          <w:p w:rsidR="006E77DE" w:rsidRDefault="006E77DE" w:rsidP="00302E22">
            <w:pPr>
              <w:rPr>
                <w:sz w:val="20"/>
                <w:szCs w:val="20"/>
              </w:rPr>
            </w:pPr>
          </w:p>
        </w:tc>
      </w:tr>
      <w:tr w:rsidR="006E77DE" w:rsidRPr="00174D49" w:rsidTr="00302E22">
        <w:tc>
          <w:tcPr>
            <w:tcW w:w="561" w:type="dxa"/>
            <w:tcBorders>
              <w:top w:val="single" w:sz="4" w:space="0" w:color="auto"/>
              <w:left w:val="single" w:sz="4" w:space="0" w:color="auto"/>
              <w:bottom w:val="single" w:sz="4" w:space="0" w:color="auto"/>
              <w:right w:val="single" w:sz="4" w:space="0" w:color="auto"/>
            </w:tcBorders>
          </w:tcPr>
          <w:p w:rsidR="006E77DE" w:rsidRDefault="006E77DE" w:rsidP="00302E22"/>
        </w:tc>
        <w:tc>
          <w:tcPr>
            <w:tcW w:w="3545" w:type="dxa"/>
            <w:tcBorders>
              <w:top w:val="single" w:sz="4" w:space="0" w:color="auto"/>
              <w:left w:val="single" w:sz="4" w:space="0" w:color="auto"/>
              <w:bottom w:val="single" w:sz="4" w:space="0" w:color="auto"/>
              <w:right w:val="single" w:sz="4" w:space="0" w:color="auto"/>
            </w:tcBorders>
          </w:tcPr>
          <w:p w:rsidR="006E77DE" w:rsidRPr="00875799" w:rsidRDefault="006E77DE" w:rsidP="00302E22">
            <w:pPr>
              <w:autoSpaceDE w:val="0"/>
              <w:autoSpaceDN w:val="0"/>
              <w:adjustRightInd w:val="0"/>
              <w:rPr>
                <w:b/>
                <w:sz w:val="22"/>
                <w:szCs w:val="22"/>
              </w:rPr>
            </w:pPr>
            <w:r w:rsidRPr="00875799">
              <w:rPr>
                <w:b/>
                <w:sz w:val="22"/>
                <w:szCs w:val="22"/>
              </w:rPr>
              <w:t xml:space="preserve">Тема  </w:t>
            </w:r>
            <w:r>
              <w:rPr>
                <w:b/>
                <w:sz w:val="22"/>
                <w:szCs w:val="22"/>
              </w:rPr>
              <w:t>11</w:t>
            </w:r>
          </w:p>
          <w:p w:rsidR="006E77DE" w:rsidRPr="006C3CB7" w:rsidRDefault="006E77DE" w:rsidP="006C3CB7">
            <w:pPr>
              <w:autoSpaceDE w:val="0"/>
              <w:autoSpaceDN w:val="0"/>
              <w:adjustRightInd w:val="0"/>
            </w:pPr>
            <w:r>
              <w:t xml:space="preserve"> </w:t>
            </w:r>
            <w:r w:rsidR="00591316" w:rsidRPr="006C3CB7">
              <w:t xml:space="preserve">Вопросительные предложения. </w:t>
            </w:r>
          </w:p>
          <w:p w:rsidR="006C3CB7" w:rsidRPr="006C3CB7" w:rsidRDefault="006C3CB7" w:rsidP="006C3CB7">
            <w:pPr>
              <w:autoSpaceDE w:val="0"/>
              <w:autoSpaceDN w:val="0"/>
              <w:adjustRightInd w:val="0"/>
            </w:pPr>
            <w:r w:rsidRPr="006C3CB7">
              <w:t>Отрицательные предложения.</w:t>
            </w:r>
          </w:p>
          <w:p w:rsidR="006C3CB7" w:rsidRDefault="006C3CB7" w:rsidP="006C3CB7">
            <w:pPr>
              <w:autoSpaceDE w:val="0"/>
              <w:autoSpaceDN w:val="0"/>
              <w:adjustRightInd w:val="0"/>
              <w:rPr>
                <w:sz w:val="20"/>
                <w:szCs w:val="20"/>
                <w:u w:val="single"/>
              </w:rPr>
            </w:pPr>
            <w:r w:rsidRPr="006C3CB7">
              <w:t xml:space="preserve"> </w:t>
            </w:r>
            <w:r w:rsidR="002E6223">
              <w:t xml:space="preserve">Особенности отрицания во французском языке. </w:t>
            </w:r>
            <w:r w:rsidR="002E6223">
              <w:rPr>
                <w:b/>
                <w:sz w:val="22"/>
                <w:szCs w:val="22"/>
              </w:rPr>
              <w:t xml:space="preserve"> </w:t>
            </w:r>
          </w:p>
        </w:tc>
        <w:tc>
          <w:tcPr>
            <w:tcW w:w="502" w:type="dxa"/>
            <w:tcBorders>
              <w:top w:val="single" w:sz="4" w:space="0" w:color="auto"/>
              <w:left w:val="single" w:sz="4" w:space="0" w:color="auto"/>
              <w:bottom w:val="single" w:sz="4" w:space="0" w:color="auto"/>
              <w:right w:val="single" w:sz="4" w:space="0" w:color="auto"/>
            </w:tcBorders>
          </w:tcPr>
          <w:p w:rsidR="006E77DE" w:rsidRDefault="006E77DE" w:rsidP="00302E22">
            <w:pPr>
              <w:rPr>
                <w:sz w:val="20"/>
                <w:szCs w:val="20"/>
              </w:rPr>
            </w:pPr>
            <w:r>
              <w:rPr>
                <w:sz w:val="20"/>
                <w:szCs w:val="20"/>
              </w:rPr>
              <w:t>2</w:t>
            </w:r>
          </w:p>
        </w:tc>
        <w:tc>
          <w:tcPr>
            <w:tcW w:w="720" w:type="dxa"/>
            <w:tcBorders>
              <w:top w:val="single" w:sz="4" w:space="0" w:color="auto"/>
              <w:left w:val="single" w:sz="4" w:space="0" w:color="auto"/>
              <w:bottom w:val="single" w:sz="4" w:space="0" w:color="auto"/>
              <w:right w:val="single" w:sz="4" w:space="0" w:color="auto"/>
            </w:tcBorders>
          </w:tcPr>
          <w:p w:rsidR="006E77DE" w:rsidRPr="00BD55A5" w:rsidRDefault="006C3CB7" w:rsidP="00BD55A5">
            <w:pPr>
              <w:rPr>
                <w:sz w:val="20"/>
                <w:szCs w:val="20"/>
                <w:lang w:val="en-US"/>
              </w:rPr>
            </w:pPr>
            <w:r>
              <w:rPr>
                <w:sz w:val="20"/>
                <w:szCs w:val="20"/>
              </w:rPr>
              <w:t>10-11</w:t>
            </w:r>
          </w:p>
        </w:tc>
        <w:tc>
          <w:tcPr>
            <w:tcW w:w="1080" w:type="dxa"/>
            <w:tcBorders>
              <w:top w:val="single" w:sz="4" w:space="0" w:color="auto"/>
              <w:left w:val="single" w:sz="4" w:space="0" w:color="auto"/>
              <w:bottom w:val="single" w:sz="4" w:space="0" w:color="auto"/>
              <w:right w:val="single" w:sz="4" w:space="0" w:color="auto"/>
            </w:tcBorders>
          </w:tcPr>
          <w:p w:rsidR="006E77DE" w:rsidRPr="00BD55A5" w:rsidRDefault="00BD55A5" w:rsidP="00302E22">
            <w:pPr>
              <w:rPr>
                <w:sz w:val="20"/>
                <w:szCs w:val="20"/>
              </w:rPr>
            </w:pPr>
            <w:r>
              <w:rPr>
                <w:sz w:val="20"/>
                <w:szCs w:val="20"/>
                <w:lang w:val="en-US"/>
              </w:rPr>
              <w:t xml:space="preserve"> 4 </w:t>
            </w:r>
            <w:r>
              <w:rPr>
                <w:sz w:val="20"/>
                <w:szCs w:val="20"/>
              </w:rPr>
              <w:t>ч</w:t>
            </w:r>
          </w:p>
        </w:tc>
        <w:tc>
          <w:tcPr>
            <w:tcW w:w="1135" w:type="dxa"/>
            <w:tcBorders>
              <w:top w:val="single" w:sz="4" w:space="0" w:color="auto"/>
              <w:left w:val="single" w:sz="4" w:space="0" w:color="auto"/>
              <w:bottom w:val="single" w:sz="4" w:space="0" w:color="auto"/>
              <w:right w:val="single" w:sz="4" w:space="0" w:color="auto"/>
            </w:tcBorders>
          </w:tcPr>
          <w:p w:rsidR="006E77DE" w:rsidRDefault="00BD55A5" w:rsidP="00302E22">
            <w:pPr>
              <w:rPr>
                <w:sz w:val="20"/>
                <w:szCs w:val="20"/>
              </w:rPr>
            </w:pPr>
            <w:r>
              <w:rPr>
                <w:sz w:val="20"/>
                <w:szCs w:val="20"/>
              </w:rPr>
              <w:t xml:space="preserve"> 4ч</w:t>
            </w:r>
          </w:p>
        </w:tc>
        <w:tc>
          <w:tcPr>
            <w:tcW w:w="2063" w:type="dxa"/>
            <w:tcBorders>
              <w:top w:val="single" w:sz="4" w:space="0" w:color="auto"/>
              <w:left w:val="single" w:sz="4" w:space="0" w:color="auto"/>
              <w:bottom w:val="single" w:sz="4" w:space="0" w:color="auto"/>
              <w:right w:val="single" w:sz="4" w:space="0" w:color="auto"/>
            </w:tcBorders>
          </w:tcPr>
          <w:p w:rsidR="006E76FD" w:rsidRDefault="006E76FD" w:rsidP="00302E22"/>
          <w:p w:rsidR="006E76FD" w:rsidRPr="006E76FD" w:rsidRDefault="006E76FD" w:rsidP="006E76FD">
            <w:r w:rsidRPr="006E76FD">
              <w:t>Сообщения в устной форме</w:t>
            </w:r>
          </w:p>
          <w:p w:rsidR="006E76FD" w:rsidRDefault="006E76FD" w:rsidP="006E76FD"/>
          <w:p w:rsidR="006E76FD" w:rsidRDefault="006E76FD" w:rsidP="00302E22"/>
          <w:p w:rsidR="006E77DE" w:rsidRDefault="006E76FD" w:rsidP="006E76FD">
            <w:pPr>
              <w:rPr>
                <w:sz w:val="20"/>
                <w:szCs w:val="20"/>
              </w:rPr>
            </w:pPr>
            <w:r>
              <w:t xml:space="preserve"> </w:t>
            </w:r>
          </w:p>
        </w:tc>
      </w:tr>
      <w:tr w:rsidR="003F3972" w:rsidRPr="00174D49" w:rsidTr="00302E22">
        <w:tc>
          <w:tcPr>
            <w:tcW w:w="561" w:type="dxa"/>
            <w:tcBorders>
              <w:top w:val="single" w:sz="4" w:space="0" w:color="auto"/>
              <w:left w:val="single" w:sz="4" w:space="0" w:color="auto"/>
              <w:bottom w:val="single" w:sz="4" w:space="0" w:color="auto"/>
              <w:right w:val="single" w:sz="4" w:space="0" w:color="auto"/>
            </w:tcBorders>
          </w:tcPr>
          <w:p w:rsidR="003F3972" w:rsidRDefault="003F3972" w:rsidP="00302E22"/>
        </w:tc>
        <w:tc>
          <w:tcPr>
            <w:tcW w:w="3545" w:type="dxa"/>
            <w:tcBorders>
              <w:top w:val="single" w:sz="4" w:space="0" w:color="auto"/>
              <w:left w:val="single" w:sz="4" w:space="0" w:color="auto"/>
              <w:bottom w:val="single" w:sz="4" w:space="0" w:color="auto"/>
              <w:right w:val="single" w:sz="4" w:space="0" w:color="auto"/>
            </w:tcBorders>
          </w:tcPr>
          <w:p w:rsidR="003F3972" w:rsidRPr="00875799" w:rsidRDefault="003F3972" w:rsidP="003F3972">
            <w:pPr>
              <w:autoSpaceDE w:val="0"/>
              <w:autoSpaceDN w:val="0"/>
              <w:adjustRightInd w:val="0"/>
              <w:rPr>
                <w:b/>
                <w:sz w:val="22"/>
                <w:szCs w:val="22"/>
              </w:rPr>
            </w:pPr>
            <w:r w:rsidRPr="00875799">
              <w:rPr>
                <w:b/>
                <w:sz w:val="22"/>
                <w:szCs w:val="22"/>
              </w:rPr>
              <w:t xml:space="preserve">Тема  </w:t>
            </w:r>
            <w:r>
              <w:rPr>
                <w:b/>
                <w:sz w:val="22"/>
                <w:szCs w:val="22"/>
              </w:rPr>
              <w:t>12</w:t>
            </w:r>
          </w:p>
          <w:p w:rsidR="006C3CB7" w:rsidRDefault="006C3CB7" w:rsidP="006C3CB7">
            <w:pPr>
              <w:pStyle w:val="a6"/>
              <w:spacing w:after="0" w:line="240" w:lineRule="auto"/>
              <w:ind w:left="0"/>
              <w:rPr>
                <w:rFonts w:ascii="Times New Roman" w:hAnsi="Times New Roman"/>
                <w:sz w:val="24"/>
                <w:szCs w:val="24"/>
              </w:rPr>
            </w:pPr>
            <w:r>
              <w:rPr>
                <w:rFonts w:ascii="Times New Roman" w:hAnsi="Times New Roman"/>
                <w:sz w:val="24"/>
                <w:szCs w:val="24"/>
              </w:rPr>
              <w:t xml:space="preserve">Средства выражения </w:t>
            </w:r>
            <w:r>
              <w:rPr>
                <w:rFonts w:ascii="Times New Roman" w:hAnsi="Times New Roman"/>
                <w:sz w:val="24"/>
                <w:szCs w:val="24"/>
              </w:rPr>
              <w:lastRenderedPageBreak/>
              <w:t>темпоральности</w:t>
            </w:r>
          </w:p>
          <w:p w:rsidR="003F3972" w:rsidRPr="00875799" w:rsidRDefault="006C3CB7" w:rsidP="003E1BA7">
            <w:pPr>
              <w:autoSpaceDE w:val="0"/>
              <w:autoSpaceDN w:val="0"/>
              <w:adjustRightInd w:val="0"/>
              <w:rPr>
                <w:b/>
                <w:sz w:val="22"/>
                <w:szCs w:val="22"/>
              </w:rPr>
            </w:pPr>
            <w:r>
              <w:t xml:space="preserve">Средства выражения значения одновременности / длительности ; </w:t>
            </w:r>
            <w:r w:rsidR="003E1BA7">
              <w:t xml:space="preserve"> п</w:t>
            </w:r>
            <w:r>
              <w:t>редшествования, следования</w:t>
            </w:r>
          </w:p>
        </w:tc>
        <w:tc>
          <w:tcPr>
            <w:tcW w:w="502" w:type="dxa"/>
            <w:tcBorders>
              <w:top w:val="single" w:sz="4" w:space="0" w:color="auto"/>
              <w:left w:val="single" w:sz="4" w:space="0" w:color="auto"/>
              <w:bottom w:val="single" w:sz="4" w:space="0" w:color="auto"/>
              <w:right w:val="single" w:sz="4" w:space="0" w:color="auto"/>
            </w:tcBorders>
          </w:tcPr>
          <w:p w:rsidR="003F3972" w:rsidRDefault="00A548F4" w:rsidP="00302E22">
            <w:pPr>
              <w:rPr>
                <w:sz w:val="20"/>
                <w:szCs w:val="20"/>
              </w:rPr>
            </w:pPr>
            <w:r>
              <w:rPr>
                <w:sz w:val="20"/>
                <w:szCs w:val="20"/>
              </w:rPr>
              <w:lastRenderedPageBreak/>
              <w:t>2</w:t>
            </w:r>
          </w:p>
        </w:tc>
        <w:tc>
          <w:tcPr>
            <w:tcW w:w="720" w:type="dxa"/>
            <w:tcBorders>
              <w:top w:val="single" w:sz="4" w:space="0" w:color="auto"/>
              <w:left w:val="single" w:sz="4" w:space="0" w:color="auto"/>
              <w:bottom w:val="single" w:sz="4" w:space="0" w:color="auto"/>
              <w:right w:val="single" w:sz="4" w:space="0" w:color="auto"/>
            </w:tcBorders>
          </w:tcPr>
          <w:p w:rsidR="003F3972" w:rsidRDefault="006C3CB7" w:rsidP="00BD55A5">
            <w:pPr>
              <w:rPr>
                <w:sz w:val="20"/>
                <w:szCs w:val="20"/>
              </w:rPr>
            </w:pPr>
            <w:r>
              <w:rPr>
                <w:sz w:val="20"/>
                <w:szCs w:val="20"/>
              </w:rPr>
              <w:t>12-14</w:t>
            </w:r>
          </w:p>
        </w:tc>
        <w:tc>
          <w:tcPr>
            <w:tcW w:w="1080" w:type="dxa"/>
            <w:tcBorders>
              <w:top w:val="single" w:sz="4" w:space="0" w:color="auto"/>
              <w:left w:val="single" w:sz="4" w:space="0" w:color="auto"/>
              <w:bottom w:val="single" w:sz="4" w:space="0" w:color="auto"/>
              <w:right w:val="single" w:sz="4" w:space="0" w:color="auto"/>
            </w:tcBorders>
          </w:tcPr>
          <w:p w:rsidR="003F3972" w:rsidRPr="00A548F4" w:rsidRDefault="00A548F4" w:rsidP="00302E22">
            <w:pPr>
              <w:rPr>
                <w:sz w:val="20"/>
                <w:szCs w:val="20"/>
              </w:rPr>
            </w:pPr>
            <w:r>
              <w:rPr>
                <w:sz w:val="20"/>
                <w:szCs w:val="20"/>
              </w:rPr>
              <w:t>6ч</w:t>
            </w:r>
          </w:p>
        </w:tc>
        <w:tc>
          <w:tcPr>
            <w:tcW w:w="1135" w:type="dxa"/>
            <w:tcBorders>
              <w:top w:val="single" w:sz="4" w:space="0" w:color="auto"/>
              <w:left w:val="single" w:sz="4" w:space="0" w:color="auto"/>
              <w:bottom w:val="single" w:sz="4" w:space="0" w:color="auto"/>
              <w:right w:val="single" w:sz="4" w:space="0" w:color="auto"/>
            </w:tcBorders>
          </w:tcPr>
          <w:p w:rsidR="003F3972" w:rsidRDefault="00A548F4" w:rsidP="00302E22">
            <w:pPr>
              <w:rPr>
                <w:sz w:val="20"/>
                <w:szCs w:val="20"/>
              </w:rPr>
            </w:pPr>
            <w:r>
              <w:rPr>
                <w:sz w:val="20"/>
                <w:szCs w:val="20"/>
              </w:rPr>
              <w:t xml:space="preserve"> 6ч</w:t>
            </w:r>
          </w:p>
        </w:tc>
        <w:tc>
          <w:tcPr>
            <w:tcW w:w="2063" w:type="dxa"/>
            <w:tcBorders>
              <w:top w:val="single" w:sz="4" w:space="0" w:color="auto"/>
              <w:left w:val="single" w:sz="4" w:space="0" w:color="auto"/>
              <w:bottom w:val="single" w:sz="4" w:space="0" w:color="auto"/>
              <w:right w:val="single" w:sz="4" w:space="0" w:color="auto"/>
            </w:tcBorders>
          </w:tcPr>
          <w:p w:rsidR="002E6223" w:rsidRPr="00A75E9B" w:rsidRDefault="002E6223" w:rsidP="002E6223">
            <w:r w:rsidRPr="00A75E9B">
              <w:t xml:space="preserve">Обсуждение на занятии </w:t>
            </w:r>
          </w:p>
          <w:p w:rsidR="003F3972" w:rsidRPr="00A75E9B" w:rsidRDefault="003F3972" w:rsidP="00302E22"/>
        </w:tc>
      </w:tr>
      <w:tr w:rsidR="006E77DE" w:rsidRPr="00174D49" w:rsidTr="00302E22">
        <w:tc>
          <w:tcPr>
            <w:tcW w:w="561" w:type="dxa"/>
            <w:tcBorders>
              <w:top w:val="single" w:sz="4" w:space="0" w:color="auto"/>
              <w:left w:val="single" w:sz="4" w:space="0" w:color="auto"/>
              <w:bottom w:val="single" w:sz="4" w:space="0" w:color="auto"/>
              <w:right w:val="single" w:sz="4" w:space="0" w:color="auto"/>
            </w:tcBorders>
          </w:tcPr>
          <w:p w:rsidR="006E77DE" w:rsidRDefault="006E77DE" w:rsidP="00302E22"/>
        </w:tc>
        <w:tc>
          <w:tcPr>
            <w:tcW w:w="3545" w:type="dxa"/>
            <w:tcBorders>
              <w:top w:val="single" w:sz="4" w:space="0" w:color="auto"/>
              <w:left w:val="single" w:sz="4" w:space="0" w:color="auto"/>
              <w:bottom w:val="single" w:sz="4" w:space="0" w:color="auto"/>
              <w:right w:val="single" w:sz="4" w:space="0" w:color="auto"/>
            </w:tcBorders>
          </w:tcPr>
          <w:p w:rsidR="006E77DE" w:rsidRPr="00875799" w:rsidRDefault="006E77DE" w:rsidP="00302E22">
            <w:pPr>
              <w:autoSpaceDE w:val="0"/>
              <w:autoSpaceDN w:val="0"/>
              <w:adjustRightInd w:val="0"/>
              <w:rPr>
                <w:b/>
                <w:sz w:val="22"/>
                <w:szCs w:val="22"/>
              </w:rPr>
            </w:pPr>
            <w:r w:rsidRPr="00875799">
              <w:rPr>
                <w:b/>
                <w:sz w:val="22"/>
                <w:szCs w:val="22"/>
              </w:rPr>
              <w:t xml:space="preserve">Тема  </w:t>
            </w:r>
            <w:r>
              <w:rPr>
                <w:b/>
                <w:sz w:val="22"/>
                <w:szCs w:val="22"/>
              </w:rPr>
              <w:t>1</w:t>
            </w:r>
            <w:r w:rsidR="002E6223">
              <w:rPr>
                <w:b/>
                <w:sz w:val="22"/>
                <w:szCs w:val="22"/>
              </w:rPr>
              <w:t>3</w:t>
            </w:r>
          </w:p>
          <w:p w:rsidR="006C3CB7" w:rsidRPr="00875799" w:rsidRDefault="006C3CB7" w:rsidP="006C3CB7">
            <w:pPr>
              <w:autoSpaceDE w:val="0"/>
              <w:autoSpaceDN w:val="0"/>
              <w:adjustRightInd w:val="0"/>
              <w:rPr>
                <w:b/>
                <w:sz w:val="22"/>
                <w:szCs w:val="22"/>
              </w:rPr>
            </w:pPr>
            <w:r>
              <w:t>Средства выражения уступительных и противительных значений</w:t>
            </w:r>
          </w:p>
          <w:p w:rsidR="006E77DE" w:rsidRDefault="006C3CB7" w:rsidP="006C3CB7">
            <w:pPr>
              <w:autoSpaceDE w:val="0"/>
              <w:autoSpaceDN w:val="0"/>
              <w:adjustRightInd w:val="0"/>
              <w:rPr>
                <w:sz w:val="20"/>
                <w:szCs w:val="20"/>
                <w:u w:val="single"/>
              </w:rPr>
            </w:pPr>
            <w:r>
              <w:t xml:space="preserve"> Конструкции с обстоятельственными  значениями уступительности и противительности   </w:t>
            </w:r>
          </w:p>
        </w:tc>
        <w:tc>
          <w:tcPr>
            <w:tcW w:w="502" w:type="dxa"/>
            <w:tcBorders>
              <w:top w:val="single" w:sz="4" w:space="0" w:color="auto"/>
              <w:left w:val="single" w:sz="4" w:space="0" w:color="auto"/>
              <w:bottom w:val="single" w:sz="4" w:space="0" w:color="auto"/>
              <w:right w:val="single" w:sz="4" w:space="0" w:color="auto"/>
            </w:tcBorders>
          </w:tcPr>
          <w:p w:rsidR="006E77DE" w:rsidRDefault="006E77DE" w:rsidP="00302E22">
            <w:pPr>
              <w:rPr>
                <w:sz w:val="20"/>
                <w:szCs w:val="20"/>
              </w:rPr>
            </w:pPr>
            <w:r>
              <w:rPr>
                <w:sz w:val="20"/>
                <w:szCs w:val="20"/>
              </w:rPr>
              <w:t>2</w:t>
            </w:r>
          </w:p>
        </w:tc>
        <w:tc>
          <w:tcPr>
            <w:tcW w:w="720" w:type="dxa"/>
            <w:tcBorders>
              <w:top w:val="single" w:sz="4" w:space="0" w:color="auto"/>
              <w:left w:val="single" w:sz="4" w:space="0" w:color="auto"/>
              <w:bottom w:val="single" w:sz="4" w:space="0" w:color="auto"/>
              <w:right w:val="single" w:sz="4" w:space="0" w:color="auto"/>
            </w:tcBorders>
          </w:tcPr>
          <w:p w:rsidR="006E77DE" w:rsidRPr="0092008D" w:rsidRDefault="006C3CB7" w:rsidP="003B6D9E">
            <w:pPr>
              <w:rPr>
                <w:sz w:val="20"/>
                <w:szCs w:val="20"/>
              </w:rPr>
            </w:pPr>
            <w:r>
              <w:rPr>
                <w:sz w:val="20"/>
                <w:szCs w:val="20"/>
              </w:rPr>
              <w:t>15-16</w:t>
            </w:r>
            <w:r w:rsidR="003B6D9E">
              <w:rPr>
                <w:sz w:val="20"/>
                <w:szCs w:val="20"/>
              </w:rPr>
              <w:t xml:space="preserve">  </w:t>
            </w:r>
          </w:p>
        </w:tc>
        <w:tc>
          <w:tcPr>
            <w:tcW w:w="1080" w:type="dxa"/>
            <w:tcBorders>
              <w:top w:val="single" w:sz="4" w:space="0" w:color="auto"/>
              <w:left w:val="single" w:sz="4" w:space="0" w:color="auto"/>
              <w:bottom w:val="single" w:sz="4" w:space="0" w:color="auto"/>
              <w:right w:val="single" w:sz="4" w:space="0" w:color="auto"/>
            </w:tcBorders>
          </w:tcPr>
          <w:p w:rsidR="006E77DE" w:rsidRDefault="00BD55A5" w:rsidP="00302E22">
            <w:pPr>
              <w:rPr>
                <w:sz w:val="20"/>
                <w:szCs w:val="20"/>
              </w:rPr>
            </w:pPr>
            <w:r w:rsidRPr="003B6D9E">
              <w:rPr>
                <w:sz w:val="20"/>
                <w:szCs w:val="20"/>
              </w:rPr>
              <w:t xml:space="preserve">4 </w:t>
            </w:r>
            <w:r>
              <w:rPr>
                <w:sz w:val="20"/>
                <w:szCs w:val="20"/>
              </w:rPr>
              <w:t>ч</w:t>
            </w:r>
          </w:p>
        </w:tc>
        <w:tc>
          <w:tcPr>
            <w:tcW w:w="1135" w:type="dxa"/>
            <w:tcBorders>
              <w:top w:val="single" w:sz="4" w:space="0" w:color="auto"/>
              <w:left w:val="single" w:sz="4" w:space="0" w:color="auto"/>
              <w:bottom w:val="single" w:sz="4" w:space="0" w:color="auto"/>
              <w:right w:val="single" w:sz="4" w:space="0" w:color="auto"/>
            </w:tcBorders>
          </w:tcPr>
          <w:p w:rsidR="006E77DE" w:rsidRDefault="00BD55A5" w:rsidP="00302E22">
            <w:pPr>
              <w:rPr>
                <w:sz w:val="20"/>
                <w:szCs w:val="20"/>
              </w:rPr>
            </w:pPr>
            <w:r w:rsidRPr="003B6D9E">
              <w:rPr>
                <w:sz w:val="20"/>
                <w:szCs w:val="20"/>
              </w:rPr>
              <w:t xml:space="preserve">4 </w:t>
            </w:r>
            <w:r>
              <w:rPr>
                <w:sz w:val="20"/>
                <w:szCs w:val="20"/>
              </w:rPr>
              <w:t>ч</w:t>
            </w:r>
          </w:p>
        </w:tc>
        <w:tc>
          <w:tcPr>
            <w:tcW w:w="2063" w:type="dxa"/>
            <w:tcBorders>
              <w:top w:val="single" w:sz="4" w:space="0" w:color="auto"/>
              <w:left w:val="single" w:sz="4" w:space="0" w:color="auto"/>
              <w:bottom w:val="single" w:sz="4" w:space="0" w:color="auto"/>
              <w:right w:val="single" w:sz="4" w:space="0" w:color="auto"/>
            </w:tcBorders>
          </w:tcPr>
          <w:p w:rsidR="006E77DE" w:rsidRDefault="006E77DE" w:rsidP="00302E22">
            <w:pPr>
              <w:rPr>
                <w:sz w:val="20"/>
                <w:szCs w:val="20"/>
              </w:rPr>
            </w:pPr>
          </w:p>
          <w:p w:rsidR="006E77DE" w:rsidRDefault="006E77DE" w:rsidP="00302E22">
            <w:pPr>
              <w:rPr>
                <w:sz w:val="20"/>
                <w:szCs w:val="20"/>
              </w:rPr>
            </w:pPr>
            <w:r>
              <w:t xml:space="preserve">  </w:t>
            </w:r>
          </w:p>
          <w:p w:rsidR="006E77DE" w:rsidRDefault="006E77DE" w:rsidP="00302E22">
            <w:pPr>
              <w:rPr>
                <w:sz w:val="20"/>
                <w:szCs w:val="20"/>
              </w:rPr>
            </w:pPr>
          </w:p>
          <w:p w:rsidR="006E77DE" w:rsidRDefault="006E77DE" w:rsidP="00302E22">
            <w:pPr>
              <w:rPr>
                <w:sz w:val="20"/>
                <w:szCs w:val="20"/>
              </w:rPr>
            </w:pPr>
          </w:p>
          <w:p w:rsidR="006E77DE" w:rsidRDefault="006E77DE" w:rsidP="00302E22">
            <w:pPr>
              <w:rPr>
                <w:sz w:val="20"/>
                <w:szCs w:val="20"/>
              </w:rPr>
            </w:pPr>
            <w:r w:rsidRPr="00A75E9B">
              <w:t>Письменный контроль</w:t>
            </w:r>
          </w:p>
        </w:tc>
      </w:tr>
      <w:tr w:rsidR="00650341" w:rsidRPr="00174D49" w:rsidTr="00302E22">
        <w:tc>
          <w:tcPr>
            <w:tcW w:w="561" w:type="dxa"/>
            <w:tcBorders>
              <w:top w:val="single" w:sz="4" w:space="0" w:color="auto"/>
              <w:left w:val="single" w:sz="4" w:space="0" w:color="auto"/>
              <w:bottom w:val="single" w:sz="4" w:space="0" w:color="auto"/>
              <w:right w:val="single" w:sz="4" w:space="0" w:color="auto"/>
            </w:tcBorders>
          </w:tcPr>
          <w:p w:rsidR="00650341" w:rsidRDefault="00650341" w:rsidP="00302E22"/>
        </w:tc>
        <w:tc>
          <w:tcPr>
            <w:tcW w:w="3545" w:type="dxa"/>
            <w:tcBorders>
              <w:top w:val="single" w:sz="4" w:space="0" w:color="auto"/>
              <w:left w:val="single" w:sz="4" w:space="0" w:color="auto"/>
              <w:bottom w:val="single" w:sz="4" w:space="0" w:color="auto"/>
              <w:right w:val="single" w:sz="4" w:space="0" w:color="auto"/>
            </w:tcBorders>
          </w:tcPr>
          <w:p w:rsidR="00650341" w:rsidRPr="00875799" w:rsidRDefault="00650341" w:rsidP="00302E22">
            <w:pPr>
              <w:autoSpaceDE w:val="0"/>
              <w:autoSpaceDN w:val="0"/>
              <w:adjustRightInd w:val="0"/>
              <w:rPr>
                <w:b/>
                <w:sz w:val="22"/>
                <w:szCs w:val="22"/>
              </w:rPr>
            </w:pPr>
            <w:r>
              <w:rPr>
                <w:b/>
                <w:sz w:val="22"/>
                <w:szCs w:val="22"/>
              </w:rPr>
              <w:t>ИТОГО</w:t>
            </w:r>
          </w:p>
        </w:tc>
        <w:tc>
          <w:tcPr>
            <w:tcW w:w="502" w:type="dxa"/>
            <w:tcBorders>
              <w:top w:val="single" w:sz="4" w:space="0" w:color="auto"/>
              <w:left w:val="single" w:sz="4" w:space="0" w:color="auto"/>
              <w:bottom w:val="single" w:sz="4" w:space="0" w:color="auto"/>
              <w:right w:val="single" w:sz="4" w:space="0" w:color="auto"/>
            </w:tcBorders>
          </w:tcPr>
          <w:p w:rsidR="00650341" w:rsidRDefault="00650341" w:rsidP="00302E22">
            <w:pPr>
              <w:rPr>
                <w:sz w:val="20"/>
                <w:szCs w:val="20"/>
              </w:rPr>
            </w:pPr>
          </w:p>
        </w:tc>
        <w:tc>
          <w:tcPr>
            <w:tcW w:w="720" w:type="dxa"/>
            <w:tcBorders>
              <w:top w:val="single" w:sz="4" w:space="0" w:color="auto"/>
              <w:left w:val="single" w:sz="4" w:space="0" w:color="auto"/>
              <w:bottom w:val="single" w:sz="4" w:space="0" w:color="auto"/>
              <w:right w:val="single" w:sz="4" w:space="0" w:color="auto"/>
            </w:tcBorders>
          </w:tcPr>
          <w:p w:rsidR="00650341" w:rsidRDefault="00650341" w:rsidP="003B6D9E">
            <w:pPr>
              <w:rPr>
                <w:sz w:val="20"/>
                <w:szCs w:val="20"/>
              </w:rPr>
            </w:pPr>
          </w:p>
        </w:tc>
        <w:tc>
          <w:tcPr>
            <w:tcW w:w="1080" w:type="dxa"/>
            <w:tcBorders>
              <w:top w:val="single" w:sz="4" w:space="0" w:color="auto"/>
              <w:left w:val="single" w:sz="4" w:space="0" w:color="auto"/>
              <w:bottom w:val="single" w:sz="4" w:space="0" w:color="auto"/>
              <w:right w:val="single" w:sz="4" w:space="0" w:color="auto"/>
            </w:tcBorders>
          </w:tcPr>
          <w:p w:rsidR="00650341" w:rsidRPr="00650341" w:rsidRDefault="00650341" w:rsidP="00302E22">
            <w:pPr>
              <w:rPr>
                <w:b/>
              </w:rPr>
            </w:pPr>
            <w:r w:rsidRPr="00650341">
              <w:rPr>
                <w:b/>
              </w:rPr>
              <w:t>76 ч.</w:t>
            </w:r>
          </w:p>
        </w:tc>
        <w:tc>
          <w:tcPr>
            <w:tcW w:w="1135" w:type="dxa"/>
            <w:tcBorders>
              <w:top w:val="single" w:sz="4" w:space="0" w:color="auto"/>
              <w:left w:val="single" w:sz="4" w:space="0" w:color="auto"/>
              <w:bottom w:val="single" w:sz="4" w:space="0" w:color="auto"/>
              <w:right w:val="single" w:sz="4" w:space="0" w:color="auto"/>
            </w:tcBorders>
          </w:tcPr>
          <w:p w:rsidR="00650341" w:rsidRPr="00650341" w:rsidRDefault="00650341" w:rsidP="00302E22">
            <w:pPr>
              <w:rPr>
                <w:b/>
              </w:rPr>
            </w:pPr>
            <w:r>
              <w:t xml:space="preserve"> </w:t>
            </w:r>
            <w:r w:rsidRPr="00650341">
              <w:rPr>
                <w:b/>
              </w:rPr>
              <w:t>84 ч.</w:t>
            </w:r>
          </w:p>
        </w:tc>
        <w:tc>
          <w:tcPr>
            <w:tcW w:w="2063" w:type="dxa"/>
            <w:tcBorders>
              <w:top w:val="single" w:sz="4" w:space="0" w:color="auto"/>
              <w:left w:val="single" w:sz="4" w:space="0" w:color="auto"/>
              <w:bottom w:val="single" w:sz="4" w:space="0" w:color="auto"/>
              <w:right w:val="single" w:sz="4" w:space="0" w:color="auto"/>
            </w:tcBorders>
          </w:tcPr>
          <w:p w:rsidR="00650341" w:rsidRDefault="00650341" w:rsidP="00302E22">
            <w:pPr>
              <w:rPr>
                <w:sz w:val="20"/>
                <w:szCs w:val="20"/>
              </w:rPr>
            </w:pPr>
          </w:p>
        </w:tc>
      </w:tr>
    </w:tbl>
    <w:p w:rsidR="006E77DE" w:rsidRDefault="006E77DE" w:rsidP="0050744C">
      <w:pPr>
        <w:jc w:val="both"/>
        <w:rPr>
          <w:b/>
        </w:rPr>
      </w:pPr>
    </w:p>
    <w:p w:rsidR="0050744C" w:rsidRDefault="006E77DE" w:rsidP="0050744C">
      <w:pPr>
        <w:autoSpaceDE w:val="0"/>
        <w:autoSpaceDN w:val="0"/>
        <w:adjustRightInd w:val="0"/>
        <w:jc w:val="both"/>
      </w:pPr>
      <w:r>
        <w:t xml:space="preserve"> </w:t>
      </w:r>
    </w:p>
    <w:p w:rsidR="006E77DE" w:rsidRDefault="006E77DE" w:rsidP="006E77DE">
      <w:pPr>
        <w:rPr>
          <w:b/>
        </w:rPr>
      </w:pPr>
      <w:r>
        <w:rPr>
          <w:b/>
        </w:rPr>
        <w:t xml:space="preserve">4.2 Содержание дисциплины: </w:t>
      </w:r>
    </w:p>
    <w:p w:rsidR="00591316" w:rsidRPr="00101A3E" w:rsidRDefault="00302E22" w:rsidP="00591316">
      <w:pPr>
        <w:autoSpaceDE w:val="0"/>
        <w:autoSpaceDN w:val="0"/>
        <w:adjustRightInd w:val="0"/>
      </w:pPr>
      <w:r w:rsidRPr="00101A3E">
        <w:rPr>
          <w:b/>
        </w:rPr>
        <w:t xml:space="preserve"> </w:t>
      </w:r>
      <w:r w:rsidR="00591316" w:rsidRPr="00101A3E">
        <w:t>Основные оппозиции  определённого и неопределённого артикля.   Снятие детерминации существительного по семантическим, грамматическим и  стилистическим причинам.</w:t>
      </w:r>
    </w:p>
    <w:p w:rsidR="00591316" w:rsidRPr="00101A3E" w:rsidRDefault="00591316" w:rsidP="00302E22">
      <w:pPr>
        <w:autoSpaceDE w:val="0"/>
        <w:autoSpaceDN w:val="0"/>
        <w:adjustRightInd w:val="0"/>
      </w:pPr>
      <w:r w:rsidRPr="00101A3E">
        <w:t xml:space="preserve"> </w:t>
      </w:r>
      <w:r w:rsidR="00101A3E" w:rsidRPr="00101A3E">
        <w:t>Основные характеристики</w:t>
      </w:r>
      <w:r w:rsidRPr="00101A3E">
        <w:t xml:space="preserve"> </w:t>
      </w:r>
      <w:r w:rsidR="00101A3E" w:rsidRPr="00101A3E">
        <w:t xml:space="preserve"> </w:t>
      </w:r>
      <w:r w:rsidRPr="00101A3E">
        <w:t xml:space="preserve"> французского существительного</w:t>
      </w:r>
      <w:r w:rsidR="00101A3E" w:rsidRPr="00101A3E">
        <w:t xml:space="preserve"> и прилагательного</w:t>
      </w:r>
      <w:r w:rsidRPr="00101A3E">
        <w:t xml:space="preserve"> в сравнении с русским</w:t>
      </w:r>
      <w:r w:rsidRPr="00101A3E">
        <w:rPr>
          <w:b/>
        </w:rPr>
        <w:t xml:space="preserve"> </w:t>
      </w:r>
      <w:r w:rsidR="00101A3E" w:rsidRPr="00101A3E">
        <w:rPr>
          <w:b/>
        </w:rPr>
        <w:t>.</w:t>
      </w:r>
      <w:r w:rsidR="00302E22" w:rsidRPr="00101A3E">
        <w:rPr>
          <w:b/>
        </w:rPr>
        <w:t xml:space="preserve"> </w:t>
      </w:r>
      <w:r w:rsidRPr="00101A3E">
        <w:t>Категория времени во французском языке и формы ее выражения.</w:t>
      </w:r>
    </w:p>
    <w:p w:rsidR="00591316" w:rsidRPr="00101A3E" w:rsidRDefault="00591316" w:rsidP="00302E22">
      <w:pPr>
        <w:autoSpaceDE w:val="0"/>
        <w:autoSpaceDN w:val="0"/>
        <w:adjustRightInd w:val="0"/>
      </w:pPr>
      <w:r w:rsidRPr="00101A3E">
        <w:t xml:space="preserve"> </w:t>
      </w:r>
      <w:r w:rsidRPr="00101A3E">
        <w:rPr>
          <w:b/>
          <w:u w:val="single"/>
        </w:rPr>
        <w:t xml:space="preserve"> </w:t>
      </w:r>
      <w:r w:rsidRPr="00101A3E">
        <w:t>Видо-временные характеристики французского глагола  в сопоставлении с русским.</w:t>
      </w:r>
    </w:p>
    <w:p w:rsidR="00591316" w:rsidRPr="00101A3E" w:rsidRDefault="00591316" w:rsidP="00302E22">
      <w:pPr>
        <w:autoSpaceDE w:val="0"/>
        <w:autoSpaceDN w:val="0"/>
        <w:adjustRightInd w:val="0"/>
      </w:pPr>
      <w:r w:rsidRPr="00101A3E">
        <w:rPr>
          <w:b/>
        </w:rPr>
        <w:t xml:space="preserve"> </w:t>
      </w:r>
      <w:r w:rsidR="00101A3E" w:rsidRPr="00101A3E">
        <w:t>Условное наклонение:</w:t>
      </w:r>
      <w:r w:rsidR="00101A3E" w:rsidRPr="00101A3E">
        <w:rPr>
          <w:b/>
        </w:rPr>
        <w:t xml:space="preserve"> </w:t>
      </w:r>
      <w:r w:rsidRPr="00101A3E">
        <w:t xml:space="preserve"> </w:t>
      </w:r>
      <w:r w:rsidR="00101A3E" w:rsidRPr="00101A3E">
        <w:t>о</w:t>
      </w:r>
      <w:r w:rsidRPr="00101A3E">
        <w:t xml:space="preserve">сновные значения </w:t>
      </w:r>
      <w:r w:rsidR="00101A3E" w:rsidRPr="00101A3E">
        <w:t>.</w:t>
      </w:r>
      <w:r w:rsidRPr="00101A3E">
        <w:t xml:space="preserve">Употребление времен в условном периоде </w:t>
      </w:r>
    </w:p>
    <w:p w:rsidR="00591316" w:rsidRPr="00101A3E" w:rsidRDefault="00F01147" w:rsidP="00302E22">
      <w:pPr>
        <w:autoSpaceDE w:val="0"/>
        <w:autoSpaceDN w:val="0"/>
        <w:adjustRightInd w:val="0"/>
      </w:pPr>
      <w:r>
        <w:rPr>
          <w:u w:val="single"/>
        </w:rPr>
        <w:t xml:space="preserve">Сюбжонктив </w:t>
      </w:r>
      <w:r w:rsidRPr="00BB251C">
        <w:rPr>
          <w:u w:val="single"/>
        </w:rPr>
        <w:t>(</w:t>
      </w:r>
      <w:r>
        <w:rPr>
          <w:lang w:val="en-US"/>
        </w:rPr>
        <w:t>s</w:t>
      </w:r>
      <w:r w:rsidR="00101A3E" w:rsidRPr="00101A3E">
        <w:t>ubjonctif</w:t>
      </w:r>
      <w:r w:rsidRPr="00BB251C">
        <w:t>)</w:t>
      </w:r>
      <w:r w:rsidR="00BB251C">
        <w:t xml:space="preserve">: </w:t>
      </w:r>
      <w:r w:rsidR="00F97F75">
        <w:t xml:space="preserve">особенности употребления. </w:t>
      </w:r>
      <w:r w:rsidR="00BB251C">
        <w:t xml:space="preserve"> Чередование </w:t>
      </w:r>
      <w:r w:rsidR="00101A3E" w:rsidRPr="00101A3E">
        <w:t xml:space="preserve"> </w:t>
      </w:r>
      <w:r w:rsidR="00BB251C" w:rsidRPr="00875799">
        <w:t xml:space="preserve">subjonctif </w:t>
      </w:r>
      <w:r w:rsidR="00BB251C" w:rsidRPr="00BB251C">
        <w:t>/</w:t>
      </w:r>
      <w:r w:rsidR="00BB251C">
        <w:rPr>
          <w:lang w:val="en-US"/>
        </w:rPr>
        <w:t>indicatif</w:t>
      </w:r>
      <w:r w:rsidR="00101A3E" w:rsidRPr="00101A3E">
        <w:t xml:space="preserve"> </w:t>
      </w:r>
      <w:r w:rsidR="00BB251C">
        <w:t>.</w:t>
      </w:r>
    </w:p>
    <w:p w:rsidR="00101A3E" w:rsidRPr="00101A3E" w:rsidRDefault="00101A3E" w:rsidP="00101A3E">
      <w:r w:rsidRPr="00101A3E">
        <w:t xml:space="preserve">Неличные формы глагола и особенности их перевода на русский язык.    </w:t>
      </w:r>
    </w:p>
    <w:p w:rsidR="00101A3E" w:rsidRPr="00101A3E" w:rsidRDefault="00101A3E" w:rsidP="00101A3E">
      <w:pPr>
        <w:autoSpaceDE w:val="0"/>
        <w:autoSpaceDN w:val="0"/>
        <w:adjustRightInd w:val="0"/>
        <w:rPr>
          <w:u w:val="single"/>
        </w:rPr>
      </w:pPr>
      <w:r w:rsidRPr="00101A3E">
        <w:t xml:space="preserve">  Инверсия подлежащего. Выделительные конструкции французского языка  </w:t>
      </w:r>
    </w:p>
    <w:p w:rsidR="006E77DE" w:rsidRDefault="00101A3E" w:rsidP="00101A3E">
      <w:pPr>
        <w:autoSpaceDE w:val="0"/>
        <w:autoSpaceDN w:val="0"/>
        <w:adjustRightInd w:val="0"/>
      </w:pPr>
      <w:r>
        <w:rPr>
          <w:b/>
          <w:sz w:val="22"/>
          <w:szCs w:val="22"/>
        </w:rPr>
        <w:t xml:space="preserve"> </w:t>
      </w:r>
      <w:r w:rsidR="00F97F75">
        <w:t xml:space="preserve"> </w:t>
      </w:r>
      <w:r w:rsidR="00591316">
        <w:t>Синтаксис простого предложения во французском языке. .Безличные</w:t>
      </w:r>
      <w:r>
        <w:t>,</w:t>
      </w:r>
      <w:r w:rsidR="00591316">
        <w:t xml:space="preserve"> </w:t>
      </w:r>
      <w:r w:rsidR="002E6223">
        <w:t xml:space="preserve"> </w:t>
      </w:r>
      <w:r>
        <w:t>в</w:t>
      </w:r>
      <w:r w:rsidR="00591316">
        <w:t>осклицательные</w:t>
      </w:r>
      <w:r w:rsidR="002E6223">
        <w:t xml:space="preserve">, вопросительные </w:t>
      </w:r>
      <w:r w:rsidR="00591316">
        <w:t>предложения</w:t>
      </w:r>
      <w:r w:rsidR="00591316" w:rsidRPr="002E6223">
        <w:t xml:space="preserve">.  </w:t>
      </w:r>
      <w:r w:rsidR="002E6223" w:rsidRPr="002E6223">
        <w:t>Отрицательные предложения</w:t>
      </w:r>
      <w:r w:rsidR="002E6223">
        <w:t xml:space="preserve">.  Особенности отрицания во французском языке. </w:t>
      </w:r>
      <w:r>
        <w:rPr>
          <w:b/>
          <w:sz w:val="22"/>
          <w:szCs w:val="22"/>
        </w:rPr>
        <w:t xml:space="preserve"> </w:t>
      </w:r>
      <w:r w:rsidR="00591316">
        <w:t>Средства выражения темпоральности</w:t>
      </w:r>
      <w:r>
        <w:t xml:space="preserve">: </w:t>
      </w:r>
      <w:r w:rsidR="00591316">
        <w:t xml:space="preserve"> </w:t>
      </w:r>
      <w:r w:rsidR="00591316" w:rsidRPr="00101A3E">
        <w:t>значения</w:t>
      </w:r>
      <w:r w:rsidRPr="00101A3E">
        <w:t xml:space="preserve"> одновременности / длительности,</w:t>
      </w:r>
      <w:r w:rsidR="00591316" w:rsidRPr="00101A3E">
        <w:t xml:space="preserve"> </w:t>
      </w:r>
      <w:r w:rsidRPr="00101A3E">
        <w:t xml:space="preserve">  предшествования,</w:t>
      </w:r>
      <w:r w:rsidR="00591316" w:rsidRPr="00101A3E">
        <w:t xml:space="preserve"> </w:t>
      </w:r>
      <w:r w:rsidRPr="00101A3E">
        <w:t xml:space="preserve"> </w:t>
      </w:r>
      <w:r w:rsidR="00591316" w:rsidRPr="00101A3E">
        <w:t xml:space="preserve"> </w:t>
      </w:r>
      <w:r w:rsidRPr="00101A3E">
        <w:t xml:space="preserve"> </w:t>
      </w:r>
      <w:r w:rsidR="00591316" w:rsidRPr="00101A3E">
        <w:t xml:space="preserve">следования  </w:t>
      </w:r>
      <w:r>
        <w:rPr>
          <w:b/>
          <w:sz w:val="22"/>
          <w:szCs w:val="22"/>
        </w:rPr>
        <w:t xml:space="preserve"> </w:t>
      </w:r>
      <w:r w:rsidR="00591316">
        <w:t xml:space="preserve">Средства выражения уступительных и противительных значений. </w:t>
      </w:r>
      <w:r>
        <w:t xml:space="preserve"> </w:t>
      </w:r>
    </w:p>
    <w:p w:rsidR="006E77DE" w:rsidRDefault="006E77DE" w:rsidP="006E77DE">
      <w:pPr>
        <w:autoSpaceDE w:val="0"/>
        <w:autoSpaceDN w:val="0"/>
        <w:adjustRightInd w:val="0"/>
        <w:jc w:val="both"/>
      </w:pPr>
    </w:p>
    <w:p w:rsidR="006E77DE" w:rsidRPr="001C270E" w:rsidRDefault="006E77DE" w:rsidP="0050744C">
      <w:pPr>
        <w:autoSpaceDE w:val="0"/>
        <w:autoSpaceDN w:val="0"/>
        <w:adjustRightInd w:val="0"/>
        <w:jc w:val="both"/>
        <w:rPr>
          <w:b/>
        </w:rPr>
      </w:pPr>
    </w:p>
    <w:p w:rsidR="0050744C" w:rsidRPr="00000934" w:rsidRDefault="0050744C" w:rsidP="0050744C">
      <w:r w:rsidRPr="00000934">
        <w:rPr>
          <w:b/>
        </w:rPr>
        <w:t>5. Рекомендуемые образовательные технологии</w:t>
      </w:r>
      <w:r w:rsidRPr="00000934">
        <w:t>:</w:t>
      </w:r>
    </w:p>
    <w:p w:rsidR="0050744C" w:rsidRDefault="0050744C" w:rsidP="00302E22">
      <w:pPr>
        <w:ind w:firstLine="708"/>
        <w:jc w:val="both"/>
        <w:rPr>
          <w:iCs/>
        </w:rPr>
      </w:pPr>
      <w:r>
        <w:t>Р</w:t>
      </w:r>
      <w:r w:rsidRPr="0066507E">
        <w:rPr>
          <w:iCs/>
        </w:rPr>
        <w:t>еализация компетентностного подхода  предусматривает широкое использование в учебном процессе активных и интерактивных форм проведения занятий</w:t>
      </w:r>
      <w:r>
        <w:rPr>
          <w:iCs/>
        </w:rPr>
        <w:t xml:space="preserve">, </w:t>
      </w:r>
      <w:r w:rsidRPr="0066507E">
        <w:rPr>
          <w:iCs/>
        </w:rPr>
        <w:t xml:space="preserve">в сочетании с внеаудиторной работой. </w:t>
      </w:r>
      <w:r>
        <w:rPr>
          <w:iCs/>
        </w:rPr>
        <w:t xml:space="preserve">Предполагается широкое использование учащимися Интернет-ресурсов, аудио- и видеоматериалов. </w:t>
      </w:r>
      <w:r w:rsidR="00302E22">
        <w:rPr>
          <w:iCs/>
        </w:rPr>
        <w:t xml:space="preserve"> </w:t>
      </w:r>
    </w:p>
    <w:p w:rsidR="00302E22" w:rsidRDefault="00302E22" w:rsidP="00302E22">
      <w:pPr>
        <w:ind w:firstLine="708"/>
        <w:jc w:val="both"/>
        <w:rPr>
          <w:b/>
        </w:rPr>
      </w:pPr>
    </w:p>
    <w:p w:rsidR="0050744C" w:rsidRDefault="0050744C" w:rsidP="0050744C">
      <w:pPr>
        <w:rPr>
          <w:b/>
        </w:rPr>
      </w:pPr>
      <w:r>
        <w:rPr>
          <w:b/>
        </w:rPr>
        <w:t xml:space="preserve">6. Учебно-методическое обеспечение самостоятельной работы студентов. </w:t>
      </w:r>
    </w:p>
    <w:p w:rsidR="0050744C" w:rsidRDefault="0050744C" w:rsidP="0050744C">
      <w:pPr>
        <w:jc w:val="both"/>
        <w:rPr>
          <w:b/>
        </w:rPr>
      </w:pPr>
      <w:r>
        <w:rPr>
          <w:b/>
        </w:rPr>
        <w:t>Оценочные средства для текущего контроля успеваемости, промежуточной аттестации по итогам освоения дисциплины:</w:t>
      </w:r>
    </w:p>
    <w:p w:rsidR="0050744C" w:rsidRDefault="0050744C" w:rsidP="0050744C">
      <w:pPr>
        <w:jc w:val="both"/>
      </w:pPr>
      <w:r>
        <w:rPr>
          <w:b/>
        </w:rPr>
        <w:tab/>
      </w:r>
      <w:r>
        <w:t xml:space="preserve">Текущий контроль успеваемости обеспечивается благодаря регулярному проведению семинарских занятий, обсуждению в устной форме предлагаемых тем, </w:t>
      </w:r>
      <w:r w:rsidRPr="003B695B">
        <w:t>аналитическому чтению текстов разной жанров</w:t>
      </w:r>
      <w:r w:rsidR="00EC6487">
        <w:t>ой принадлежности и их анализу.</w:t>
      </w:r>
      <w:r w:rsidR="003B695B" w:rsidRPr="003B695B">
        <w:t xml:space="preserve"> </w:t>
      </w:r>
      <w:r w:rsidRPr="003B695B">
        <w:t xml:space="preserve"> </w:t>
      </w:r>
      <w:r w:rsidR="003B695B" w:rsidRPr="003B695B">
        <w:t xml:space="preserve"> </w:t>
      </w:r>
      <w:r w:rsidRPr="003B695B">
        <w:t xml:space="preserve">  </w:t>
      </w:r>
      <w:r w:rsidR="00D279FE" w:rsidRPr="003B695B">
        <w:t>Большое</w:t>
      </w:r>
      <w:r w:rsidRPr="003B695B">
        <w:t xml:space="preserve"> внимание уделяется самостоятельной работе аспиранта с материалами по теме</w:t>
      </w:r>
      <w:r>
        <w:t xml:space="preserve"> исследования </w:t>
      </w:r>
      <w:r w:rsidR="00D279FE">
        <w:t xml:space="preserve"> </w:t>
      </w:r>
      <w:r>
        <w:t xml:space="preserve"> </w:t>
      </w:r>
    </w:p>
    <w:p w:rsidR="0050744C" w:rsidRDefault="0050744C" w:rsidP="0050744C">
      <w:pPr>
        <w:pStyle w:val="-11"/>
        <w:spacing w:after="0" w:line="240" w:lineRule="auto"/>
        <w:ind w:left="0" w:firstLine="708"/>
        <w:jc w:val="both"/>
        <w:rPr>
          <w:rFonts w:ascii="Times New Roman" w:hAnsi="Times New Roman"/>
          <w:bCs/>
          <w:iCs/>
          <w:sz w:val="24"/>
          <w:szCs w:val="24"/>
        </w:rPr>
      </w:pPr>
      <w:r>
        <w:rPr>
          <w:rFonts w:ascii="Times New Roman" w:hAnsi="Times New Roman"/>
          <w:bCs/>
          <w:sz w:val="24"/>
        </w:rPr>
        <w:t xml:space="preserve">Итоговая аттестация по результатам освоения </w:t>
      </w:r>
      <w:r>
        <w:rPr>
          <w:rFonts w:ascii="Times New Roman" w:hAnsi="Times New Roman"/>
          <w:bCs/>
          <w:iCs/>
          <w:sz w:val="24"/>
          <w:szCs w:val="24"/>
        </w:rPr>
        <w:t>дисциплины – экзамен.</w:t>
      </w:r>
    </w:p>
    <w:p w:rsidR="006E77DE" w:rsidRDefault="00E01A16" w:rsidP="00E01A16">
      <w:pPr>
        <w:tabs>
          <w:tab w:val="left" w:pos="2460"/>
        </w:tabs>
        <w:ind w:left="360"/>
        <w:jc w:val="both"/>
      </w:pPr>
      <w:r w:rsidRPr="00E01A16">
        <w:rPr>
          <w:b/>
          <w:highlight w:val="yellow"/>
        </w:rPr>
        <w:t xml:space="preserve"> </w:t>
      </w:r>
    </w:p>
    <w:p w:rsidR="00BD579D" w:rsidRPr="00C82D5C" w:rsidRDefault="00BD579D" w:rsidP="00BD579D">
      <w:pPr>
        <w:rPr>
          <w:sz w:val="28"/>
          <w:szCs w:val="28"/>
        </w:rPr>
      </w:pPr>
      <w:r w:rsidRPr="00C82D5C">
        <w:rPr>
          <w:sz w:val="28"/>
          <w:szCs w:val="28"/>
        </w:rPr>
        <w:t xml:space="preserve">Требования </w:t>
      </w:r>
      <w:r w:rsidRPr="00C82D5C">
        <w:rPr>
          <w:b/>
          <w:sz w:val="28"/>
          <w:szCs w:val="28"/>
        </w:rPr>
        <w:t>на  экзамене</w:t>
      </w:r>
      <w:r w:rsidRPr="00C82D5C">
        <w:rPr>
          <w:sz w:val="28"/>
          <w:szCs w:val="28"/>
        </w:rPr>
        <w:t xml:space="preserve"> по французскому языку</w:t>
      </w:r>
      <w:r>
        <w:rPr>
          <w:sz w:val="28"/>
          <w:szCs w:val="28"/>
        </w:rPr>
        <w:t xml:space="preserve"> (кандидатский минимум)</w:t>
      </w:r>
    </w:p>
    <w:p w:rsidR="006E77DE" w:rsidRPr="00C82D5C" w:rsidRDefault="006E77DE" w:rsidP="006E77DE">
      <w:r w:rsidRPr="00C82D5C">
        <w:t>1.</w:t>
      </w:r>
      <w:r w:rsidRPr="00C82D5C">
        <w:tab/>
        <w:t>Письменный перевод со словарем лингвистического или литературоведческого текста на русский язык. (Объем 2500 печ. знаков. Время на подготовку 45 мин.).</w:t>
      </w:r>
    </w:p>
    <w:p w:rsidR="006E77DE" w:rsidRPr="00C82D5C" w:rsidRDefault="006E77DE" w:rsidP="006E77DE">
      <w:r w:rsidRPr="00C82D5C">
        <w:lastRenderedPageBreak/>
        <w:t>2.</w:t>
      </w:r>
      <w:r w:rsidRPr="00C82D5C">
        <w:tab/>
        <w:t xml:space="preserve">Чтение и устный перевод без словаря текста по специальности экзаменующегося. (Объем 2000 печ. знаков. Время на подготовку </w:t>
      </w:r>
      <w:r w:rsidR="00DE6E6E" w:rsidRPr="00E22E0B">
        <w:t>15</w:t>
      </w:r>
      <w:r w:rsidRPr="00C82D5C">
        <w:t xml:space="preserve"> мин.).</w:t>
      </w:r>
    </w:p>
    <w:p w:rsidR="006E77DE" w:rsidRPr="00C82D5C" w:rsidRDefault="006E77DE" w:rsidP="006E77DE">
      <w:r w:rsidRPr="00C82D5C">
        <w:t>3.</w:t>
      </w:r>
      <w:r w:rsidRPr="00C82D5C">
        <w:tab/>
      </w:r>
      <w:r>
        <w:t xml:space="preserve">  </w:t>
      </w:r>
      <w:r w:rsidRPr="00C82D5C">
        <w:t>Беседа на французском языке по вопросам, связанным с темой диссертации аспиранта или соискателя.</w:t>
      </w:r>
    </w:p>
    <w:p w:rsidR="006E77DE" w:rsidRDefault="006E77DE" w:rsidP="006E77DE"/>
    <w:p w:rsidR="00AD5ADD" w:rsidRDefault="00AD5ADD" w:rsidP="006E77DE"/>
    <w:p w:rsidR="008D4E6A" w:rsidRPr="00C82D5C" w:rsidRDefault="008D4E6A" w:rsidP="006E77DE"/>
    <w:p w:rsidR="006E77DE" w:rsidRDefault="00BD579D" w:rsidP="006E77DE">
      <w:pPr>
        <w:rPr>
          <w:b/>
          <w:sz w:val="28"/>
          <w:szCs w:val="28"/>
        </w:rPr>
      </w:pPr>
      <w:r w:rsidRPr="006C24A1">
        <w:rPr>
          <w:b/>
          <w:sz w:val="28"/>
          <w:szCs w:val="28"/>
        </w:rPr>
        <w:t>Образцы</w:t>
      </w:r>
      <w:r w:rsidRPr="00D546F5">
        <w:rPr>
          <w:b/>
          <w:sz w:val="28"/>
          <w:szCs w:val="28"/>
        </w:rPr>
        <w:t xml:space="preserve"> </w:t>
      </w:r>
      <w:r w:rsidRPr="006C24A1">
        <w:rPr>
          <w:b/>
          <w:sz w:val="28"/>
          <w:szCs w:val="28"/>
        </w:rPr>
        <w:t>текстов</w:t>
      </w:r>
      <w:r w:rsidR="00302E22">
        <w:rPr>
          <w:b/>
          <w:sz w:val="28"/>
          <w:szCs w:val="28"/>
        </w:rPr>
        <w:t xml:space="preserve"> </w:t>
      </w:r>
    </w:p>
    <w:p w:rsidR="00302E22" w:rsidRDefault="00302E22" w:rsidP="006E77DE">
      <w:pPr>
        <w:rPr>
          <w:b/>
          <w:sz w:val="28"/>
          <w:szCs w:val="28"/>
        </w:rPr>
      </w:pPr>
    </w:p>
    <w:p w:rsidR="00302E22" w:rsidRPr="00302E22" w:rsidRDefault="00302E22" w:rsidP="006E77DE">
      <w:pPr>
        <w:rPr>
          <w:b/>
          <w:sz w:val="28"/>
          <w:szCs w:val="28"/>
        </w:rPr>
      </w:pPr>
      <w:r>
        <w:rPr>
          <w:b/>
          <w:sz w:val="28"/>
          <w:szCs w:val="28"/>
        </w:rPr>
        <w:t>1.Для письменного перевода со словарем</w:t>
      </w:r>
    </w:p>
    <w:p w:rsidR="00BD579D" w:rsidRPr="00302E22" w:rsidRDefault="00BD579D" w:rsidP="006E77DE"/>
    <w:p w:rsidR="006C24A1" w:rsidRPr="006C24A1" w:rsidRDefault="006C24A1" w:rsidP="006C24A1">
      <w:pPr>
        <w:jc w:val="both"/>
        <w:rPr>
          <w:b/>
          <w:sz w:val="28"/>
          <w:szCs w:val="28"/>
          <w:lang w:val="fr-FR"/>
        </w:rPr>
      </w:pPr>
      <w:r w:rsidRPr="006C24A1">
        <w:rPr>
          <w:b/>
          <w:sz w:val="28"/>
          <w:szCs w:val="28"/>
          <w:lang w:val="fr-FR"/>
        </w:rPr>
        <w:t>Réflexions sur le problème de  l'opposition  verbo-nominale</w:t>
      </w:r>
    </w:p>
    <w:p w:rsidR="006C24A1" w:rsidRPr="00C82D5C" w:rsidRDefault="006C24A1" w:rsidP="006C24A1">
      <w:pPr>
        <w:jc w:val="both"/>
        <w:rPr>
          <w:lang w:val="fr-FR"/>
        </w:rPr>
      </w:pPr>
      <w:r w:rsidRPr="00C82D5C">
        <w:rPr>
          <w:lang w:val="fr-FR"/>
        </w:rPr>
        <w:t>La question de l'opposition du verbe et du nom n'est qu'un aspect du problème plus général de la valeur lin</w:t>
      </w:r>
      <w:r w:rsidRPr="00C82D5C">
        <w:rPr>
          <w:lang w:val="fr-FR"/>
        </w:rPr>
        <w:softHyphen/>
        <w:t>guistique du concept traditionnel de «partie du dis</w:t>
      </w:r>
      <w:r w:rsidRPr="00C82D5C">
        <w:rPr>
          <w:lang w:val="fr-FR"/>
        </w:rPr>
        <w:softHyphen/>
        <w:t>cours». Si nous avons cru devoir ici concentrer notre attention sur l'aspect particulier de l'opposition verbo-nominale, c'est évidemment parce que, dans la gram</w:t>
      </w:r>
      <w:r w:rsidRPr="00C82D5C">
        <w:rPr>
          <w:lang w:val="fr-FR"/>
        </w:rPr>
        <w:softHyphen/>
        <w:t>maire classique, le verbe et le nom représentent deux catégories qu'il semble particulièrement difficile de ré</w:t>
      </w:r>
      <w:r w:rsidRPr="00C82D5C">
        <w:rPr>
          <w:lang w:val="fr-FR"/>
        </w:rPr>
        <w:softHyphen/>
        <w:t>duire l'une à l'autre.  Les Européens en général ac</w:t>
      </w:r>
      <w:r w:rsidRPr="00C82D5C">
        <w:rPr>
          <w:lang w:val="fr-FR"/>
        </w:rPr>
        <w:softHyphen/>
        <w:t>ceptent assez volontiers de considérer l'adjectif comme un type nominal particulier. D'autres, comme, les Japonais, seraient facilement amenés à l'interpréter comme une subdivision du verbe. On admettra sans trop de diffi</w:t>
      </w:r>
      <w:r w:rsidRPr="00C82D5C">
        <w:rPr>
          <w:lang w:val="fr-FR"/>
        </w:rPr>
        <w:softHyphen/>
        <w:t>culté que pronoms et adverbes puissent être considérés comme des annexes de classes plus vastes. Les re</w:t>
      </w:r>
      <w:r w:rsidRPr="00C82D5C">
        <w:rPr>
          <w:lang w:val="fr-FR"/>
        </w:rPr>
        <w:softHyphen/>
        <w:t>cherches diachroniques ont habitué les linguistes à voir, dans les «mots grammaticaux», des affaiblissements de mots «pleins». Verbes et noms, au contraire, appa</w:t>
      </w:r>
      <w:r w:rsidRPr="00C82D5C">
        <w:rPr>
          <w:lang w:val="fr-FR"/>
        </w:rPr>
        <w:softHyphen/>
        <w:t>raissent à beaucoup comme deux pôles par rapport aux</w:t>
      </w:r>
      <w:r w:rsidRPr="00C82D5C">
        <w:rPr>
          <w:lang w:val="fr-FR"/>
        </w:rPr>
        <w:softHyphen/>
        <w:t>quels s'ordonne toute structure linguistique. Certes, les faits connus expliquent et, jusqu'à un certain point, justifient cette conception. Toutefois, il y aurait erreur de méthode à voir dans l'opposition du verbe et du nom la caractéristique nécessaire de tout idiome. A notre connaissance, aucune définition du langage n'implique obligatoirement l'existence de cette opposition. Par con</w:t>
      </w:r>
      <w:r w:rsidRPr="00C82D5C">
        <w:rPr>
          <w:lang w:val="fr-FR"/>
        </w:rPr>
        <w:softHyphen/>
        <w:t>séquent, on ne saurait refuser la qualité de langue à un système reconnu par définition comme linguistique et qui ordonnerait ses éléments sans égard à la polarité verbo-nominale.</w:t>
      </w:r>
    </w:p>
    <w:p w:rsidR="006C24A1" w:rsidRPr="00C82D5C" w:rsidRDefault="006C24A1" w:rsidP="006C24A1">
      <w:pPr>
        <w:jc w:val="both"/>
        <w:rPr>
          <w:lang w:val="fr-FR"/>
        </w:rPr>
      </w:pPr>
      <w:r w:rsidRPr="00C82D5C">
        <w:rPr>
          <w:lang w:val="fr-FR"/>
        </w:rPr>
        <w:t>Pour quiconque parle une langue indo-européenne, le monde sensible paraît s'organiser dans le cadre gé</w:t>
      </w:r>
      <w:r w:rsidRPr="00C82D5C">
        <w:rPr>
          <w:lang w:val="fr-FR"/>
        </w:rPr>
        <w:softHyphen/>
        <w:t xml:space="preserve">néral d'une opposition binaire entre des objets et des qualités d'une part, des procès ou des états d'autre part. Pour l'observateur naïf qui ne s'est pas posé le problème des rapports des mots et des choses, et qui tend à identifier l'objet </w:t>
      </w:r>
      <w:r w:rsidRPr="00C82D5C">
        <w:rPr>
          <w:i/>
          <w:lang w:val="fr-FR"/>
        </w:rPr>
        <w:t>table</w:t>
      </w:r>
      <w:r w:rsidRPr="00C82D5C">
        <w:rPr>
          <w:lang w:val="fr-FR"/>
        </w:rPr>
        <w:t>, le signifié «</w:t>
      </w:r>
      <w:r w:rsidRPr="00C82D5C">
        <w:rPr>
          <w:i/>
          <w:lang w:val="fr-FR"/>
        </w:rPr>
        <w:t>table</w:t>
      </w:r>
      <w:r w:rsidRPr="00C82D5C">
        <w:rPr>
          <w:lang w:val="fr-FR"/>
        </w:rPr>
        <w:t>» et le signifiant [tabl], cette opposition binaire semble résul</w:t>
      </w:r>
      <w:r w:rsidRPr="00C82D5C">
        <w:rPr>
          <w:lang w:val="fr-FR"/>
        </w:rPr>
        <w:softHyphen/>
        <w:t>ter de la structure même de l'univers indépendamment de la façon dont l'homme en prend conscience. Pour des esprits un peu plus avertis, l'univers lui-même n'est plus en cause. Ce serait l'esprit humain qui, de par sa nature, organise le monde dans ce cadre. Enfin, il est  des sceptiques qui tendent à mettre en doute que cette division bipartite s'impose absolument à tous les hommes, et qui estiment que la structure linguistique que l'individu reçoit de son entourage est essentielle</w:t>
      </w:r>
      <w:r w:rsidRPr="00C82D5C">
        <w:rPr>
          <w:lang w:val="fr-FR"/>
        </w:rPr>
        <w:softHyphen/>
        <w:t>ment responsable de la façon dont s'organise sa concep</w:t>
      </w:r>
      <w:r w:rsidRPr="00C82D5C">
        <w:rPr>
          <w:lang w:val="fr-FR"/>
        </w:rPr>
        <w:softHyphen/>
        <w:t>tion du monde.</w:t>
      </w:r>
    </w:p>
    <w:p w:rsidR="006C24A1" w:rsidRPr="006C24A1" w:rsidRDefault="006C24A1" w:rsidP="006C24A1">
      <w:pPr>
        <w:jc w:val="both"/>
        <w:rPr>
          <w:lang w:val="en-US"/>
        </w:rPr>
      </w:pPr>
      <w:r w:rsidRPr="00C82D5C">
        <w:rPr>
          <w:lang w:val="fr-FR"/>
        </w:rPr>
        <w:t xml:space="preserve">A considérer attentivement ce qui se passe dans une langue indo-européenne comme le français, on s'aperçoit que, là même, la distinction entre nom et verbe ne recouvre pas exactement une différence réelle: le nom </w:t>
      </w:r>
      <w:r w:rsidRPr="00C82D5C">
        <w:rPr>
          <w:i/>
          <w:lang w:val="fr-FR"/>
        </w:rPr>
        <w:t>pluie</w:t>
      </w:r>
      <w:r w:rsidRPr="00C82D5C">
        <w:rPr>
          <w:lang w:val="fr-FR"/>
        </w:rPr>
        <w:t xml:space="preserve"> et le verbe </w:t>
      </w:r>
      <w:r w:rsidRPr="00C82D5C">
        <w:rPr>
          <w:i/>
          <w:lang w:val="fr-FR"/>
        </w:rPr>
        <w:t>pleuvoir</w:t>
      </w:r>
      <w:r w:rsidRPr="00C82D5C">
        <w:rPr>
          <w:lang w:val="fr-FR"/>
        </w:rPr>
        <w:t xml:space="preserve">, par exemple dans </w:t>
      </w:r>
      <w:r w:rsidRPr="00C82D5C">
        <w:rPr>
          <w:i/>
          <w:lang w:val="fr-FR"/>
        </w:rPr>
        <w:t>la pluie</w:t>
      </w:r>
      <w:r w:rsidRPr="00C82D5C">
        <w:rPr>
          <w:lang w:val="fr-FR"/>
        </w:rPr>
        <w:t xml:space="preserve"> et </w:t>
      </w:r>
      <w:r w:rsidRPr="00C82D5C">
        <w:rPr>
          <w:i/>
          <w:lang w:val="fr-FR"/>
        </w:rPr>
        <w:t>il pleut</w:t>
      </w:r>
      <w:r w:rsidRPr="00C82D5C">
        <w:rPr>
          <w:lang w:val="fr-FR"/>
        </w:rPr>
        <w:t xml:space="preserve">, correspondent, dans bien des cas, au même phénomène. I1 ne s'agit même pas, nécessairement, de deux conceptions différentes de ce même phénomène, mais de deux formes linguistiques distinctes dont le choix est déterminé par le contexte: </w:t>
      </w:r>
      <w:r w:rsidRPr="00C82D5C">
        <w:rPr>
          <w:i/>
          <w:lang w:val="fr-FR"/>
        </w:rPr>
        <w:t>la pluie continue</w:t>
      </w:r>
      <w:r w:rsidRPr="00C82D5C">
        <w:rPr>
          <w:lang w:val="fr-FR"/>
        </w:rPr>
        <w:t xml:space="preserve">, </w:t>
      </w:r>
      <w:r w:rsidRPr="00C82D5C">
        <w:rPr>
          <w:i/>
          <w:lang w:val="fr-FR"/>
        </w:rPr>
        <w:t>il pleut sans arrêt</w:t>
      </w:r>
      <w:r w:rsidRPr="00C82D5C">
        <w:rPr>
          <w:lang w:val="fr-FR"/>
        </w:rPr>
        <w:t xml:space="preserve">. Nous avons affaire à une langue, le français, où la forme normale de l'expression linguistique comporte obligatoirement l'emploi d'un type flexionnel particulier qu'on appelle verbe. On dit généralement que c'est le prédicat, c'est-à-dire ce qui est dit à propos d'un sujet, qui comporte une forme verbale. </w:t>
      </w:r>
      <w:r w:rsidRPr="006C24A1">
        <w:rPr>
          <w:lang w:val="en-US"/>
        </w:rPr>
        <w:t xml:space="preserve">  </w:t>
      </w:r>
    </w:p>
    <w:p w:rsidR="006C24A1" w:rsidRPr="00C82D5C" w:rsidRDefault="006C24A1" w:rsidP="006C24A1">
      <w:pPr>
        <w:jc w:val="both"/>
        <w:rPr>
          <w:lang w:val="fr-FR"/>
        </w:rPr>
      </w:pPr>
      <w:r w:rsidRPr="00C82D5C">
        <w:rPr>
          <w:lang w:val="fr-FR"/>
        </w:rPr>
        <w:t xml:space="preserve">                                                  (A.Martinet  </w:t>
      </w:r>
      <w:r w:rsidRPr="00C82D5C">
        <w:rPr>
          <w:i/>
          <w:lang w:val="fr-FR"/>
        </w:rPr>
        <w:t>LA   LINGUISTIQUE   SYNCHRONIQUE</w:t>
      </w:r>
      <w:r w:rsidRPr="00C82D5C">
        <w:rPr>
          <w:lang w:val="fr-FR"/>
        </w:rPr>
        <w:t xml:space="preserve">  chap.X)</w:t>
      </w:r>
    </w:p>
    <w:p w:rsidR="006C24A1" w:rsidRDefault="006C24A1" w:rsidP="006C24A1">
      <w:pPr>
        <w:rPr>
          <w:lang w:val="fr-FR"/>
        </w:rPr>
      </w:pPr>
    </w:p>
    <w:p w:rsidR="009A1F58" w:rsidRDefault="009A1F58" w:rsidP="009A1F58">
      <w:pPr>
        <w:widowControl w:val="0"/>
        <w:autoSpaceDE w:val="0"/>
        <w:autoSpaceDN w:val="0"/>
        <w:adjustRightInd w:val="0"/>
        <w:jc w:val="both"/>
        <w:rPr>
          <w:b/>
          <w:bCs/>
          <w:sz w:val="28"/>
          <w:szCs w:val="28"/>
          <w:lang w:val="fr-FR"/>
        </w:rPr>
      </w:pPr>
    </w:p>
    <w:p w:rsidR="009A1F58" w:rsidRPr="009A1F58" w:rsidRDefault="009A1F58" w:rsidP="009A1F58">
      <w:pPr>
        <w:widowControl w:val="0"/>
        <w:autoSpaceDE w:val="0"/>
        <w:autoSpaceDN w:val="0"/>
        <w:adjustRightInd w:val="0"/>
        <w:jc w:val="both"/>
        <w:rPr>
          <w:sz w:val="28"/>
          <w:szCs w:val="28"/>
          <w:lang w:val="en-US"/>
        </w:rPr>
      </w:pPr>
      <w:r w:rsidRPr="009A1F58">
        <w:rPr>
          <w:b/>
          <w:bCs/>
          <w:sz w:val="28"/>
          <w:szCs w:val="28"/>
          <w:lang w:val="fr-FR"/>
        </w:rPr>
        <w:t>Archaïsmes et expressions vieillies</w:t>
      </w:r>
      <w:r w:rsidRPr="009A1F58">
        <w:rPr>
          <w:sz w:val="28"/>
          <w:szCs w:val="28"/>
          <w:lang w:val="fr-FR"/>
        </w:rPr>
        <w:t>.</w:t>
      </w:r>
    </w:p>
    <w:p w:rsidR="009A1F58" w:rsidRPr="008739F5" w:rsidRDefault="009A1F58" w:rsidP="009A1F58">
      <w:pPr>
        <w:widowControl w:val="0"/>
        <w:autoSpaceDE w:val="0"/>
        <w:autoSpaceDN w:val="0"/>
        <w:adjustRightInd w:val="0"/>
        <w:jc w:val="both"/>
        <w:rPr>
          <w:lang w:val="fr-FR"/>
        </w:rPr>
      </w:pPr>
      <w:r>
        <w:rPr>
          <w:szCs w:val="20"/>
          <w:lang w:val="fr-FR"/>
        </w:rPr>
        <w:t xml:space="preserve"> Un indice impor</w:t>
      </w:r>
      <w:r>
        <w:rPr>
          <w:szCs w:val="20"/>
          <w:lang w:val="fr-FR"/>
        </w:rPr>
        <w:softHyphen/>
        <w:t>tant de groupement phraséologique, c'est la présence d'un archaïsme dans une expression. Mais d'abord il faut</w:t>
      </w:r>
      <w:r w:rsidRPr="008739F5">
        <w:rPr>
          <w:szCs w:val="20"/>
          <w:lang w:val="fr-FR"/>
        </w:rPr>
        <w:t xml:space="preserve"> </w:t>
      </w:r>
      <w:r>
        <w:rPr>
          <w:szCs w:val="20"/>
          <w:lang w:val="fr-FR"/>
        </w:rPr>
        <w:t xml:space="preserve">s'entendre sur le sens qu'il faut donner à ce terme. Pour nous, archaïsme n'est pas du tout synonyme d'expression vieillie et rare; sans compter qu'un  archaïsme n'est pas nécessairement  un   mot!   Lorsqu'un   fait   de  langage  est décidément sorti de l'usage, il fait l'impression de quelque chose d'aboli; c'est comme si un vestige d'une langue qui n'est plus renaissant pour un instant; tel est le cas p. ex. du verbe </w:t>
      </w:r>
      <w:r>
        <w:rPr>
          <w:i/>
          <w:iCs/>
          <w:szCs w:val="20"/>
          <w:lang w:val="fr-FR"/>
        </w:rPr>
        <w:t>occire</w:t>
      </w:r>
      <w:r>
        <w:rPr>
          <w:szCs w:val="20"/>
          <w:lang w:val="fr-FR"/>
        </w:rPr>
        <w:t xml:space="preserve"> signifiant 'tuer'; ce mot qui n'est plus en usage et qui ou bien doit s'expliquer par lui-même, ou bien n'est pas compris du tout, fait immédiatement l'effet d'une</w:t>
      </w:r>
      <w:r w:rsidRPr="008739F5">
        <w:rPr>
          <w:szCs w:val="20"/>
          <w:lang w:val="fr-FR"/>
        </w:rPr>
        <w:t xml:space="preserve"> </w:t>
      </w:r>
      <w:r>
        <w:rPr>
          <w:szCs w:val="20"/>
          <w:lang w:val="fr-FR"/>
        </w:rPr>
        <w:t>expression vieillie.</w:t>
      </w:r>
    </w:p>
    <w:p w:rsidR="009A1F58" w:rsidRPr="008739F5" w:rsidRDefault="009A1F58" w:rsidP="009A1F58">
      <w:pPr>
        <w:widowControl w:val="0"/>
        <w:autoSpaceDE w:val="0"/>
        <w:autoSpaceDN w:val="0"/>
        <w:adjustRightInd w:val="0"/>
        <w:jc w:val="both"/>
        <w:rPr>
          <w:lang w:val="fr-FR"/>
        </w:rPr>
      </w:pPr>
      <w:r>
        <w:rPr>
          <w:szCs w:val="20"/>
          <w:lang w:val="fr-FR"/>
        </w:rPr>
        <w:t xml:space="preserve">Ce que nous entendons par archaïsme est tout autre chose, et cela était à prévoir:  comme nous envisageons toujours un état de langage déterminé, sans l'expliquer par l'histoire, un archaïsme ne peut en faire partie que s'il est encore vivant. Cela semble paradoxal à première vue; mais voyons la chose de plus près. Soit le contexte: </w:t>
      </w:r>
      <w:r>
        <w:rPr>
          <w:i/>
          <w:iCs/>
          <w:szCs w:val="20"/>
          <w:lang w:val="fr-FR"/>
        </w:rPr>
        <w:t>brandir un bâton</w:t>
      </w:r>
      <w:r>
        <w:rPr>
          <w:szCs w:val="20"/>
          <w:lang w:val="fr-FR"/>
        </w:rPr>
        <w:t xml:space="preserve"> </w:t>
      </w:r>
      <w:r>
        <w:rPr>
          <w:b/>
          <w:bCs/>
          <w:i/>
          <w:iCs/>
          <w:szCs w:val="20"/>
          <w:lang w:val="fr-FR"/>
        </w:rPr>
        <w:t>en guise</w:t>
      </w:r>
      <w:r>
        <w:rPr>
          <w:szCs w:val="20"/>
          <w:lang w:val="fr-FR"/>
        </w:rPr>
        <w:t xml:space="preserve"> </w:t>
      </w:r>
      <w:r>
        <w:rPr>
          <w:i/>
          <w:iCs/>
          <w:szCs w:val="20"/>
          <w:lang w:val="fr-FR"/>
        </w:rPr>
        <w:t>de lance</w:t>
      </w:r>
      <w:r>
        <w:rPr>
          <w:szCs w:val="20"/>
          <w:lang w:val="fr-FR"/>
        </w:rPr>
        <w:t xml:space="preserve">; la locution </w:t>
      </w:r>
      <w:r>
        <w:rPr>
          <w:i/>
          <w:iCs/>
          <w:szCs w:val="20"/>
          <w:lang w:val="fr-FR"/>
        </w:rPr>
        <w:t>en</w:t>
      </w:r>
      <w:r>
        <w:rPr>
          <w:szCs w:val="20"/>
          <w:lang w:val="fr-FR"/>
        </w:rPr>
        <w:t xml:space="preserve"> </w:t>
      </w:r>
      <w:r>
        <w:rPr>
          <w:i/>
          <w:iCs/>
          <w:szCs w:val="20"/>
          <w:lang w:val="fr-FR"/>
        </w:rPr>
        <w:t>guise de</w:t>
      </w:r>
      <w:r>
        <w:rPr>
          <w:szCs w:val="20"/>
          <w:lang w:val="fr-FR"/>
        </w:rPr>
        <w:t xml:space="preserve"> est d'un usage constant, et pourtant le substantif </w:t>
      </w:r>
      <w:r>
        <w:rPr>
          <w:i/>
          <w:iCs/>
          <w:szCs w:val="20"/>
          <w:lang w:val="fr-FR"/>
        </w:rPr>
        <w:t>guise</w:t>
      </w:r>
      <w:r>
        <w:rPr>
          <w:szCs w:val="20"/>
          <w:lang w:val="fr-FR"/>
        </w:rPr>
        <w:t xml:space="preserve">, qui signifiait 'manière', est vieilli; un Français, interrogé à brûle-pourpoint, ne sait ce que c'est que la guise, mais il comprend sans effort </w:t>
      </w:r>
      <w:r>
        <w:rPr>
          <w:i/>
          <w:iCs/>
          <w:szCs w:val="20"/>
          <w:lang w:val="fr-FR"/>
        </w:rPr>
        <w:t>en guise de</w:t>
      </w:r>
      <w:r>
        <w:rPr>
          <w:szCs w:val="20"/>
          <w:lang w:val="fr-FR"/>
        </w:rPr>
        <w:t xml:space="preserve">.  Le fait capital  est donc que </w:t>
      </w:r>
      <w:r>
        <w:rPr>
          <w:i/>
          <w:iCs/>
          <w:szCs w:val="20"/>
          <w:lang w:val="fr-FR"/>
        </w:rPr>
        <w:t>guise</w:t>
      </w:r>
      <w:r>
        <w:rPr>
          <w:szCs w:val="20"/>
          <w:lang w:val="fr-FR"/>
        </w:rPr>
        <w:t xml:space="preserve"> n'est vivant que grâce à son entourage, parce qu'il fait partie d'une locution; par là, il devient à son tour un  i n d i c e du caractère locutionnel du groupe. Voilà ce qu'est pour nous un archaïsme.</w:t>
      </w:r>
    </w:p>
    <w:p w:rsidR="009A1F58" w:rsidRPr="008739F5" w:rsidRDefault="009A1F58" w:rsidP="009A1F58">
      <w:pPr>
        <w:pStyle w:val="a7"/>
      </w:pPr>
      <w:r>
        <w:t xml:space="preserve">Mais il y a archaïsme dans une foule d'autres cas où les mots ne sont pas en cause. Ainsi il y a </w:t>
      </w:r>
      <w:r>
        <w:rPr>
          <w:b/>
          <w:bCs/>
        </w:rPr>
        <w:t>des archaïs</w:t>
      </w:r>
      <w:r>
        <w:rPr>
          <w:b/>
          <w:bCs/>
        </w:rPr>
        <w:softHyphen/>
        <w:t>mes  de  sens</w:t>
      </w:r>
      <w:r>
        <w:t xml:space="preserve">. Quand on dit: </w:t>
      </w:r>
      <w:r>
        <w:rPr>
          <w:i/>
          <w:iCs/>
        </w:rPr>
        <w:t>II n'y a pas péril en la demeure</w:t>
      </w:r>
      <w:r>
        <w:t xml:space="preserve">, le mot </w:t>
      </w:r>
      <w:r>
        <w:rPr>
          <w:i/>
          <w:iCs/>
        </w:rPr>
        <w:t>demeure</w:t>
      </w:r>
      <w:r>
        <w:t xml:space="preserve"> est sur le même pied que </w:t>
      </w:r>
      <w:r>
        <w:rPr>
          <w:i/>
          <w:iCs/>
        </w:rPr>
        <w:t>guise</w:t>
      </w:r>
      <w:r>
        <w:t xml:space="preserve">, avec cette différence que </w:t>
      </w:r>
      <w:r>
        <w:rPr>
          <w:i/>
          <w:iCs/>
        </w:rPr>
        <w:t>demeure</w:t>
      </w:r>
      <w:r>
        <w:t>, en tant que mot isolé, est parfaitement vivant; mais il n'est plus employé dans le sens que suppose la locution  (c. à d. 'attente, expecta</w:t>
      </w:r>
      <w:r>
        <w:softHyphen/>
        <w:t xml:space="preserve">tive'). Il y a perte de sens et non perte de mot; mais c'est exactement la même chose pour nous, puisque dans ce cas </w:t>
      </w:r>
      <w:r>
        <w:rPr>
          <w:i/>
          <w:iCs/>
        </w:rPr>
        <w:t>demeure</w:t>
      </w:r>
      <w:r>
        <w:t xml:space="preserve"> est son propre homonyme.</w:t>
      </w:r>
    </w:p>
    <w:p w:rsidR="009A1F58" w:rsidRPr="008739F5" w:rsidRDefault="009A1F58" w:rsidP="009A1F58">
      <w:pPr>
        <w:widowControl w:val="0"/>
        <w:autoSpaceDE w:val="0"/>
        <w:autoSpaceDN w:val="0"/>
        <w:adjustRightInd w:val="0"/>
        <w:jc w:val="both"/>
        <w:rPr>
          <w:lang w:val="fr-FR"/>
        </w:rPr>
      </w:pPr>
      <w:r w:rsidRPr="008739F5">
        <w:rPr>
          <w:b/>
          <w:bCs/>
          <w:szCs w:val="20"/>
          <w:lang w:val="fr-FR"/>
        </w:rPr>
        <w:t xml:space="preserve"> </w:t>
      </w:r>
      <w:r>
        <w:rPr>
          <w:szCs w:val="20"/>
          <w:lang w:val="fr-FR"/>
        </w:rPr>
        <w:t>Ce n'est pas tout: il y a aussi, il y a surtout des a r</w:t>
      </w:r>
      <w:r w:rsidRPr="008739F5">
        <w:rPr>
          <w:szCs w:val="20"/>
          <w:lang w:val="fr-FR"/>
        </w:rPr>
        <w:t xml:space="preserve"> </w:t>
      </w:r>
      <w:r>
        <w:rPr>
          <w:szCs w:val="20"/>
          <w:lang w:val="fr-FR"/>
        </w:rPr>
        <w:t>c h a ï s m e s</w:t>
      </w:r>
      <w:r w:rsidRPr="003B5762">
        <w:rPr>
          <w:szCs w:val="20"/>
          <w:lang w:val="fr-FR"/>
        </w:rPr>
        <w:t xml:space="preserve"> </w:t>
      </w:r>
      <w:r>
        <w:rPr>
          <w:szCs w:val="20"/>
          <w:lang w:val="fr-FR"/>
        </w:rPr>
        <w:t xml:space="preserve"> de s y n t a x e, et, chose plus surprenante, ces archaïsmes permettent parfois la création de néologismes! Ainsi la locution </w:t>
      </w:r>
      <w:r>
        <w:rPr>
          <w:i/>
          <w:iCs/>
          <w:szCs w:val="20"/>
          <w:lang w:val="fr-FR"/>
        </w:rPr>
        <w:t>faire</w:t>
      </w:r>
      <w:r>
        <w:rPr>
          <w:szCs w:val="20"/>
          <w:lang w:val="fr-FR"/>
        </w:rPr>
        <w:t xml:space="preserve"> </w:t>
      </w:r>
      <w:r>
        <w:rPr>
          <w:i/>
          <w:iCs/>
          <w:szCs w:val="20"/>
          <w:lang w:val="fr-FR"/>
        </w:rPr>
        <w:t>panache</w:t>
      </w:r>
      <w:r>
        <w:rPr>
          <w:szCs w:val="20"/>
          <w:lang w:val="fr-FR"/>
        </w:rPr>
        <w:t xml:space="preserve"> renferme un ar</w:t>
      </w:r>
      <w:r>
        <w:rPr>
          <w:szCs w:val="20"/>
          <w:lang w:val="fr-FR"/>
        </w:rPr>
        <w:softHyphen/>
        <w:t>chaïsme de syntaxe, et pourtant c'est une locution née d'hier; elle appartient au jargon des chauffeurs d'automo</w:t>
      </w:r>
      <w:r>
        <w:rPr>
          <w:szCs w:val="20"/>
          <w:lang w:val="fr-FR"/>
        </w:rPr>
        <w:softHyphen/>
        <w:t>bile. Ce qui est archaïque, c'est simplement l'absence d'article; cette absence était normale dans une certaine pé</w:t>
      </w:r>
      <w:r>
        <w:rPr>
          <w:szCs w:val="20"/>
          <w:lang w:val="fr-FR"/>
        </w:rPr>
        <w:softHyphen/>
        <w:t>riode de l'ancien français, mais la syntaxe actuelle rétabli</w:t>
      </w:r>
      <w:r>
        <w:rPr>
          <w:szCs w:val="20"/>
          <w:lang w:val="fr-FR"/>
        </w:rPr>
        <w:softHyphen/>
        <w:t xml:space="preserve">rait l'article si les mots composant l'expression avaient des valeurs réellement indépendantes, comme dans </w:t>
      </w:r>
      <w:r>
        <w:rPr>
          <w:i/>
          <w:iCs/>
          <w:szCs w:val="20"/>
          <w:lang w:val="fr-FR"/>
        </w:rPr>
        <w:t>faire du pain</w:t>
      </w:r>
      <w:r>
        <w:rPr>
          <w:szCs w:val="20"/>
          <w:lang w:val="fr-FR"/>
        </w:rPr>
        <w:t xml:space="preserve">, </w:t>
      </w:r>
      <w:r>
        <w:rPr>
          <w:i/>
          <w:iCs/>
          <w:szCs w:val="20"/>
          <w:lang w:val="fr-FR"/>
        </w:rPr>
        <w:t>faire un compte</w:t>
      </w:r>
      <w:r>
        <w:rPr>
          <w:szCs w:val="20"/>
          <w:lang w:val="fr-FR"/>
        </w:rPr>
        <w:t xml:space="preserve">, etc. L'absence du pronom sujet </w:t>
      </w:r>
      <w:r>
        <w:rPr>
          <w:i/>
          <w:iCs/>
          <w:szCs w:val="20"/>
          <w:lang w:val="fr-FR"/>
        </w:rPr>
        <w:t>il</w:t>
      </w:r>
      <w:r>
        <w:rPr>
          <w:szCs w:val="20"/>
          <w:lang w:val="fr-FR"/>
        </w:rPr>
        <w:t xml:space="preserve"> est aussi un archaïsme de syntaxe et par conséquent un indice phraséologique (p. ex. dans </w:t>
      </w:r>
      <w:r>
        <w:rPr>
          <w:i/>
          <w:iCs/>
          <w:szCs w:val="20"/>
          <w:lang w:val="fr-FR"/>
        </w:rPr>
        <w:t>peut-être, n'importe</w:t>
      </w:r>
      <w:r>
        <w:rPr>
          <w:szCs w:val="20"/>
          <w:lang w:val="fr-FR"/>
        </w:rPr>
        <w:t xml:space="preserve">, etc.); il en est de même des constructions contraires à l'ordre usuel des mots (p. ex. </w:t>
      </w:r>
      <w:r>
        <w:rPr>
          <w:i/>
          <w:iCs/>
          <w:szCs w:val="20"/>
          <w:lang w:val="fr-FR"/>
        </w:rPr>
        <w:t>La ville fut prise</w:t>
      </w:r>
      <w:r>
        <w:rPr>
          <w:szCs w:val="20"/>
          <w:lang w:val="fr-FR"/>
        </w:rPr>
        <w:t xml:space="preserve"> </w:t>
      </w:r>
      <w:r>
        <w:rPr>
          <w:b/>
          <w:bCs/>
          <w:i/>
          <w:iCs/>
          <w:szCs w:val="20"/>
          <w:lang w:val="fr-FR"/>
        </w:rPr>
        <w:t>sans coup férir</w:t>
      </w:r>
      <w:r>
        <w:rPr>
          <w:szCs w:val="20"/>
          <w:lang w:val="fr-FR"/>
        </w:rPr>
        <w:t>). Ces archaïsmes de syntaxe sont donc des «moules» ou des «poncifs» permettant la création de locutions nou</w:t>
      </w:r>
      <w:r>
        <w:rPr>
          <w:szCs w:val="20"/>
          <w:lang w:val="fr-FR"/>
        </w:rPr>
        <w:softHyphen/>
        <w:t>velles; ils se reproduisent, mais les produits de cette mul</w:t>
      </w:r>
      <w:r>
        <w:rPr>
          <w:szCs w:val="20"/>
          <w:lang w:val="fr-FR"/>
        </w:rPr>
        <w:softHyphen/>
        <w:t>tiplication portent toujours la même marque que les locu</w:t>
      </w:r>
      <w:r>
        <w:rPr>
          <w:szCs w:val="20"/>
          <w:lang w:val="fr-FR"/>
        </w:rPr>
        <w:softHyphen/>
        <w:t>tions antérieures, c. à d. qu'elles ne peuvent, comme cel</w:t>
      </w:r>
      <w:r>
        <w:rPr>
          <w:szCs w:val="20"/>
          <w:lang w:val="fr-FR"/>
        </w:rPr>
        <w:softHyphen/>
        <w:t>les-ci, avoir qu'un caractère phraséologique; les groupes de mots indépendants n'en sont pas attaqués.</w:t>
      </w:r>
    </w:p>
    <w:p w:rsidR="009A1F58" w:rsidRPr="009A1F58" w:rsidRDefault="009A1F58" w:rsidP="009A1F58">
      <w:pPr>
        <w:pStyle w:val="a7"/>
        <w:rPr>
          <w:lang w:val="en-US"/>
        </w:rPr>
      </w:pPr>
      <w:r>
        <w:t xml:space="preserve">Un archaïsme est donc un fait de langage qui, pris isolément, n'est pas compris du sujet parlant et ne devient intelligible que par sa présence dans un groupe de mots; ce groupe seul a un sens, l'esprit ne s'arrêtant plus à l'analyse des éléments. </w:t>
      </w:r>
      <w:r w:rsidRPr="009A1F58">
        <w:rPr>
          <w:lang w:val="en-US"/>
        </w:rPr>
        <w:t xml:space="preserve"> </w:t>
      </w:r>
    </w:p>
    <w:p w:rsidR="009A1F58" w:rsidRPr="009A1F58" w:rsidRDefault="009A1F58" w:rsidP="009A1F58">
      <w:pPr>
        <w:widowControl w:val="0"/>
        <w:autoSpaceDE w:val="0"/>
        <w:autoSpaceDN w:val="0"/>
        <w:adjustRightInd w:val="0"/>
        <w:jc w:val="both"/>
        <w:rPr>
          <w:lang w:val="en-US"/>
        </w:rPr>
      </w:pPr>
      <w:r w:rsidRPr="009A1F58">
        <w:rPr>
          <w:bCs/>
          <w:szCs w:val="20"/>
          <w:lang w:val="en-US"/>
        </w:rPr>
        <w:t xml:space="preserve">                                 (</w:t>
      </w:r>
      <w:r w:rsidRPr="009A1F58">
        <w:rPr>
          <w:bCs/>
          <w:szCs w:val="20"/>
          <w:lang w:val="fr-FR"/>
        </w:rPr>
        <w:t>Ch</w:t>
      </w:r>
      <w:r>
        <w:rPr>
          <w:b/>
          <w:bCs/>
          <w:szCs w:val="20"/>
          <w:lang w:val="fr-FR"/>
        </w:rPr>
        <w:t>.</w:t>
      </w:r>
      <w:r w:rsidRPr="009A1F58">
        <w:rPr>
          <w:bCs/>
          <w:szCs w:val="20"/>
          <w:lang w:val="fr-FR"/>
        </w:rPr>
        <w:t>Bally</w:t>
      </w:r>
      <w:r>
        <w:rPr>
          <w:szCs w:val="20"/>
          <w:lang w:val="fr-FR"/>
        </w:rPr>
        <w:t xml:space="preserve"> </w:t>
      </w:r>
      <w:r>
        <w:rPr>
          <w:b/>
          <w:bCs/>
          <w:szCs w:val="20"/>
          <w:lang w:val="fr-FR"/>
        </w:rPr>
        <w:t xml:space="preserve">  </w:t>
      </w:r>
      <w:r>
        <w:rPr>
          <w:szCs w:val="20"/>
          <w:lang w:val="fr-FR"/>
        </w:rPr>
        <w:t>TRAITÉ DE STYLISTIQUE FRANÇAISE</w:t>
      </w:r>
      <w:r w:rsidRPr="009A1F58">
        <w:rPr>
          <w:szCs w:val="20"/>
          <w:lang w:val="en-US"/>
        </w:rPr>
        <w:t>)</w:t>
      </w:r>
    </w:p>
    <w:p w:rsidR="009A1F58" w:rsidRPr="008739F5" w:rsidRDefault="009A1F58" w:rsidP="009A1F58">
      <w:pPr>
        <w:widowControl w:val="0"/>
        <w:autoSpaceDE w:val="0"/>
        <w:autoSpaceDN w:val="0"/>
        <w:adjustRightInd w:val="0"/>
        <w:jc w:val="both"/>
        <w:rPr>
          <w:lang w:val="fr-FR"/>
        </w:rPr>
      </w:pPr>
    </w:p>
    <w:p w:rsidR="00C76E37" w:rsidRPr="00C76E37" w:rsidRDefault="009A1F58" w:rsidP="009A1F58">
      <w:pPr>
        <w:widowControl w:val="0"/>
        <w:autoSpaceDE w:val="0"/>
        <w:autoSpaceDN w:val="0"/>
        <w:adjustRightInd w:val="0"/>
        <w:jc w:val="both"/>
        <w:rPr>
          <w:b/>
          <w:sz w:val="28"/>
          <w:szCs w:val="28"/>
          <w:lang w:val="fr-FR"/>
        </w:rPr>
      </w:pPr>
      <w:r>
        <w:rPr>
          <w:sz w:val="22"/>
          <w:szCs w:val="20"/>
          <w:lang w:val="fr-FR"/>
        </w:rPr>
        <w:t xml:space="preserve"> </w:t>
      </w:r>
      <w:r w:rsidR="00C76E37" w:rsidRPr="00C76E37">
        <w:rPr>
          <w:b/>
          <w:sz w:val="28"/>
          <w:szCs w:val="28"/>
          <w:lang w:val="fr-FR"/>
        </w:rPr>
        <w:t>Le roman de Proust à Sartre</w:t>
      </w:r>
    </w:p>
    <w:p w:rsidR="00C76E37" w:rsidRDefault="00C76E37" w:rsidP="00C76E37">
      <w:pPr>
        <w:jc w:val="both"/>
        <w:rPr>
          <w:lang w:val="fr-FR"/>
        </w:rPr>
      </w:pPr>
      <w:r>
        <w:rPr>
          <w:sz w:val="28"/>
          <w:szCs w:val="28"/>
          <w:lang w:val="fr-FR"/>
        </w:rPr>
        <w:t xml:space="preserve">    </w:t>
      </w:r>
      <w:r>
        <w:rPr>
          <w:lang w:val="fr-FR"/>
        </w:rPr>
        <w:t>Le roman, couronnant une évolution plus que séculaire, est devenu en même temps le genre le plus accessible au plus grand nombre de lecteurs, mais aussi le plus ouvert à toutes les questions et le plus capable d'atteindre l'intimité des consciences par le sérieux des intentions et des pensées.</w:t>
      </w:r>
    </w:p>
    <w:p w:rsidR="00C76E37" w:rsidRDefault="00C76E37" w:rsidP="00C76E37">
      <w:pPr>
        <w:tabs>
          <w:tab w:val="left" w:pos="4942"/>
        </w:tabs>
        <w:jc w:val="both"/>
        <w:rPr>
          <w:lang w:val="fr-FR"/>
        </w:rPr>
      </w:pPr>
      <w:r>
        <w:rPr>
          <w:lang w:val="fr-FR"/>
        </w:rPr>
        <w:t xml:space="preserve">       Il faut aussi constater, dans l'étonnante diversité des ouvrages qui ont l'étiquette du roman, de fortes lignes de continuité avec le passé, parfois même des expressions éclatantes de valeur traditionnelle. Dans l'ordre de la nouvelle psychologique, on n'a rien fait de plus sobre que le </w:t>
      </w:r>
      <w:r>
        <w:rPr>
          <w:i/>
          <w:lang w:val="fr-FR"/>
        </w:rPr>
        <w:lastRenderedPageBreak/>
        <w:t xml:space="preserve">Silbermann </w:t>
      </w:r>
      <w:r>
        <w:rPr>
          <w:lang w:val="fr-FR"/>
        </w:rPr>
        <w:t>de Lacretelle, de plus fin qu'</w:t>
      </w:r>
      <w:r>
        <w:rPr>
          <w:i/>
          <w:lang w:val="fr-FR"/>
        </w:rPr>
        <w:t>Aimée</w:t>
      </w:r>
      <w:r>
        <w:rPr>
          <w:lang w:val="fr-FR"/>
        </w:rPr>
        <w:t xml:space="preserve"> de Jacques Rivière,  de plus habile que </w:t>
      </w:r>
      <w:r>
        <w:rPr>
          <w:i/>
          <w:lang w:val="fr-FR"/>
        </w:rPr>
        <w:t>Climats</w:t>
      </w:r>
      <w:r>
        <w:rPr>
          <w:lang w:val="fr-FR"/>
        </w:rPr>
        <w:t xml:space="preserve"> de Maurois. Les grandes fresques sociales, dans la ligne Balzac-Zola, sont représentées par les cinq volumes des </w:t>
      </w:r>
      <w:r>
        <w:rPr>
          <w:i/>
          <w:lang w:val="fr-FR"/>
        </w:rPr>
        <w:t>Aventures de</w:t>
      </w:r>
      <w:r>
        <w:rPr>
          <w:lang w:val="fr-FR"/>
        </w:rPr>
        <w:t xml:space="preserve"> </w:t>
      </w:r>
      <w:r>
        <w:rPr>
          <w:i/>
          <w:lang w:val="fr-FR"/>
        </w:rPr>
        <w:t>Salavin</w:t>
      </w:r>
      <w:r>
        <w:rPr>
          <w:lang w:val="fr-FR"/>
        </w:rPr>
        <w:t xml:space="preserve"> et les dix de </w:t>
      </w:r>
      <w:smartTag w:uri="urn:schemas-microsoft-com:office:smarttags" w:element="PersonName">
        <w:smartTagPr>
          <w:attr w:name="ProductID" w:val="la Chronique"/>
        </w:smartTagPr>
        <w:r>
          <w:rPr>
            <w:i/>
            <w:lang w:val="fr-FR"/>
          </w:rPr>
          <w:t>la Chronique</w:t>
        </w:r>
      </w:smartTag>
      <w:r>
        <w:rPr>
          <w:i/>
          <w:lang w:val="fr-FR"/>
        </w:rPr>
        <w:t xml:space="preserve"> des Pasquier</w:t>
      </w:r>
      <w:r>
        <w:rPr>
          <w:lang w:val="fr-FR"/>
        </w:rPr>
        <w:t xml:space="preserve">, par les vingt-sept de l'inégale et parfois puissante suite des </w:t>
      </w:r>
      <w:r>
        <w:rPr>
          <w:i/>
          <w:lang w:val="fr-FR"/>
        </w:rPr>
        <w:t>Hommes de bonne volonté</w:t>
      </w:r>
      <w:r>
        <w:rPr>
          <w:lang w:val="fr-FR"/>
        </w:rPr>
        <w:t xml:space="preserve">, et par le chef-d'œuvre du genre, les dix volumes des </w:t>
      </w:r>
      <w:r>
        <w:rPr>
          <w:i/>
          <w:lang w:val="fr-FR"/>
        </w:rPr>
        <w:t>Thibault.</w:t>
      </w:r>
      <w:r>
        <w:rPr>
          <w:lang w:val="fr-FR"/>
        </w:rPr>
        <w:t xml:space="preserve"> Sans doute, Georges Duhamel, Jules Romains, Roger Martin du Gard, tous nés autour de 1885, tous ayant fait leurs débuts avant 1914, ne sont pas encore tout à fait des contemporains(…).  Mais la génération née quinze ans plus tard fournit encore de bons ouvriers dans le champ de la tradition : </w:t>
      </w:r>
      <w:r>
        <w:rPr>
          <w:i/>
          <w:lang w:val="fr-FR"/>
        </w:rPr>
        <w:t>les Loups</w:t>
      </w:r>
      <w:r>
        <w:rPr>
          <w:lang w:val="fr-FR"/>
        </w:rPr>
        <w:t xml:space="preserve"> de Mazeline, </w:t>
      </w:r>
      <w:r>
        <w:rPr>
          <w:i/>
          <w:lang w:val="fr-FR"/>
        </w:rPr>
        <w:t>Meurtres</w:t>
      </w:r>
      <w:r>
        <w:rPr>
          <w:lang w:val="fr-FR"/>
        </w:rPr>
        <w:t xml:space="preserve"> de Plisnier, </w:t>
      </w:r>
      <w:r>
        <w:rPr>
          <w:i/>
          <w:lang w:val="fr-FR"/>
        </w:rPr>
        <w:t>le Sang noir</w:t>
      </w:r>
      <w:r>
        <w:rPr>
          <w:lang w:val="fr-FR"/>
        </w:rPr>
        <w:t xml:space="preserve"> de Guilloux sont de beaux romans de mœurs, accentués par la patience et le pessimisme naturalistes, cependant que </w:t>
      </w:r>
      <w:r>
        <w:rPr>
          <w:i/>
          <w:lang w:val="fr-FR"/>
        </w:rPr>
        <w:t>l'Ordre</w:t>
      </w:r>
      <w:r>
        <w:rPr>
          <w:lang w:val="fr-FR"/>
        </w:rPr>
        <w:t xml:space="preserve"> de Marcel Arland, </w:t>
      </w:r>
      <w:r>
        <w:rPr>
          <w:i/>
          <w:lang w:val="fr-FR"/>
        </w:rPr>
        <w:t>les Célibataires</w:t>
      </w:r>
      <w:r>
        <w:rPr>
          <w:lang w:val="fr-FR"/>
        </w:rPr>
        <w:t xml:space="preserve"> de Montherlant, </w:t>
      </w:r>
      <w:r>
        <w:rPr>
          <w:i/>
          <w:lang w:val="fr-FR"/>
        </w:rPr>
        <w:t>les Boussardel</w:t>
      </w:r>
      <w:r>
        <w:rPr>
          <w:lang w:val="fr-FR"/>
        </w:rPr>
        <w:t xml:space="preserve"> de Philippe Hériat reprennent dans un contexte modernisé la peinture critique de la famille aristocratique ou bourgeoise.  </w:t>
      </w:r>
    </w:p>
    <w:p w:rsidR="00C76E37" w:rsidRDefault="00C76E37" w:rsidP="00C76E37">
      <w:pPr>
        <w:jc w:val="both"/>
        <w:rPr>
          <w:lang w:val="fr-FR"/>
        </w:rPr>
      </w:pPr>
      <w:r>
        <w:rPr>
          <w:lang w:val="fr-FR"/>
        </w:rPr>
        <w:t xml:space="preserve"> Tous ces romanciers du XXe siècle se comportent en héritiers fidèles et avisés du XIXe; ce qui n'empêche pas les plus jeunes ou les plus curieux de s'offrir aux souffles nouveaux; et d'abord à ce qui vient de Proust. </w:t>
      </w:r>
      <w:r>
        <w:rPr>
          <w:i/>
          <w:lang w:val="fr-FR"/>
        </w:rPr>
        <w:t>A la recherche du temps perdu</w:t>
      </w:r>
      <w:r>
        <w:rPr>
          <w:lang w:val="fr-FR"/>
        </w:rPr>
        <w:t xml:space="preserve"> apparaît à l'historien du roman comme l'œuvre capitale d'une époque. Quelles que soient les racines qu'on lui trouve dans le passé — réalisme artiste de Flaubert, impressionnisme des Goncourt, roman des mœurs mondaines, journal intime  — l'ouvrage de Proust étonne d'abord par la nouveauté de sa technique, cet immense monologue, ce large déploiement d'une société riche en caractères et en types, autour de la conscience d'un sujet unique qui livre son propre drame en décrivant son milieu… </w:t>
      </w:r>
    </w:p>
    <w:p w:rsidR="00C76E37" w:rsidRDefault="00C76E37" w:rsidP="00C76E37">
      <w:pPr>
        <w:jc w:val="both"/>
        <w:rPr>
          <w:lang w:val="fr-FR"/>
        </w:rPr>
      </w:pPr>
      <w:r>
        <w:rPr>
          <w:lang w:val="fr-FR"/>
        </w:rPr>
        <w:t xml:space="preserve"> D'une certaine façon, l'on peut dire de Proust que, n'ayant pas eu de modèle, il n'a pas eu de successeur; personne, du moins en France, n'a osé renouveler un tel effort d'introspection minutieuse, tenter une seconde fois le miracle d'une rencontre aussi improbable entre l'intuition de l'analyste et les dons du poète. Mais, en un sens plus vrai, il faut dire que l'influence de Proust s'est secrètement irradiée dans tout le roman contemporain; après lui, une certaine façon superficielle et conventionnelle de décrire un personnage ou de peindre un milieu n'était plus permise;  ce qui n'était qu'analyse de la conscience claire dans le style de Benjamin Constant, fresque sociale à </w:t>
      </w:r>
      <w:smartTag w:uri="urn:schemas-microsoft-com:office:smarttags" w:element="PersonName">
        <w:smartTagPr>
          <w:attr w:name="ProductID" w:val="la Zola"/>
        </w:smartTagPr>
        <w:r>
          <w:rPr>
            <w:lang w:val="fr-FR"/>
          </w:rPr>
          <w:t>la Zola</w:t>
        </w:r>
      </w:smartTag>
      <w:r>
        <w:rPr>
          <w:lang w:val="fr-FR"/>
        </w:rPr>
        <w:t xml:space="preserve">, débats moraux à </w:t>
      </w:r>
      <w:smartTag w:uri="urn:schemas-microsoft-com:office:smarttags" w:element="PersonName">
        <w:smartTagPr>
          <w:attr w:name="ProductID" w:val="la Bourget"/>
        </w:smartTagPr>
        <w:r>
          <w:rPr>
            <w:lang w:val="fr-FR"/>
          </w:rPr>
          <w:t>la Bourget</w:t>
        </w:r>
      </w:smartTag>
      <w:r>
        <w:rPr>
          <w:lang w:val="fr-FR"/>
        </w:rPr>
        <w:t xml:space="preserve"> allait paraître définitivement exclu. </w:t>
      </w:r>
    </w:p>
    <w:p w:rsidR="00C76E37" w:rsidRPr="00C82D5C" w:rsidRDefault="00C76E37" w:rsidP="00C76E37">
      <w:pPr>
        <w:jc w:val="both"/>
        <w:rPr>
          <w:lang w:val="fr-FR"/>
        </w:rPr>
      </w:pPr>
      <w:r>
        <w:rPr>
          <w:lang w:val="fr-FR"/>
        </w:rPr>
        <w:t xml:space="preserve">En revanche, il n'est guère de monde romanesque imposé depuis 1920 qui ne soit au moins frôlé par la lumière proustienne: à travers des techniques différentes, elle est sensible chez Mauriac, Lacretelle, Chardonne,  plus manifeste chez Malègue.  </w:t>
      </w:r>
    </w:p>
    <w:p w:rsidR="005C2570" w:rsidRPr="00D32102" w:rsidRDefault="006C24A1" w:rsidP="005C2570">
      <w:pPr>
        <w:rPr>
          <w:i/>
          <w:lang w:val="fr-FR"/>
        </w:rPr>
      </w:pPr>
      <w:r w:rsidRPr="00D32102">
        <w:rPr>
          <w:b/>
          <w:bCs/>
          <w:lang w:val="fr-FR"/>
        </w:rPr>
        <w:t xml:space="preserve">   </w:t>
      </w:r>
      <w:r w:rsidR="005C2570" w:rsidRPr="00D32102">
        <w:rPr>
          <w:i/>
          <w:lang w:val="fr-FR"/>
        </w:rPr>
        <w:t>(par Pierre-Henri Simon dans « Dictionnaire de litterature contemporaine »)</w:t>
      </w:r>
    </w:p>
    <w:p w:rsidR="00302E22" w:rsidRDefault="00302E22" w:rsidP="006C24A1">
      <w:pPr>
        <w:widowControl w:val="0"/>
        <w:autoSpaceDE w:val="0"/>
        <w:autoSpaceDN w:val="0"/>
        <w:adjustRightInd w:val="0"/>
        <w:rPr>
          <w:b/>
          <w:bCs/>
          <w:sz w:val="28"/>
          <w:szCs w:val="28"/>
          <w:lang w:val="fr-FR"/>
        </w:rPr>
      </w:pPr>
    </w:p>
    <w:p w:rsidR="00C76E37" w:rsidRDefault="00C76E37" w:rsidP="006C24A1">
      <w:pPr>
        <w:widowControl w:val="0"/>
        <w:autoSpaceDE w:val="0"/>
        <w:autoSpaceDN w:val="0"/>
        <w:adjustRightInd w:val="0"/>
        <w:rPr>
          <w:b/>
          <w:bCs/>
          <w:sz w:val="28"/>
          <w:szCs w:val="28"/>
          <w:lang w:val="fr-FR"/>
        </w:rPr>
      </w:pPr>
    </w:p>
    <w:p w:rsidR="006C24A1" w:rsidRPr="00302E22" w:rsidRDefault="00302E22" w:rsidP="006C24A1">
      <w:pPr>
        <w:widowControl w:val="0"/>
        <w:autoSpaceDE w:val="0"/>
        <w:autoSpaceDN w:val="0"/>
        <w:adjustRightInd w:val="0"/>
        <w:rPr>
          <w:b/>
          <w:sz w:val="28"/>
          <w:szCs w:val="28"/>
        </w:rPr>
      </w:pPr>
      <w:r>
        <w:rPr>
          <w:b/>
          <w:sz w:val="28"/>
          <w:szCs w:val="28"/>
        </w:rPr>
        <w:t>2.Для устного перевода без словаря</w:t>
      </w:r>
    </w:p>
    <w:p w:rsidR="006C24A1" w:rsidRDefault="006C24A1" w:rsidP="006C24A1">
      <w:pPr>
        <w:widowControl w:val="0"/>
        <w:autoSpaceDE w:val="0"/>
        <w:autoSpaceDN w:val="0"/>
        <w:adjustRightInd w:val="0"/>
        <w:rPr>
          <w:b/>
          <w:sz w:val="28"/>
          <w:szCs w:val="28"/>
          <w:lang w:val="fr-FR"/>
        </w:rPr>
      </w:pPr>
    </w:p>
    <w:p w:rsidR="006C24A1" w:rsidRPr="00AD5ADD" w:rsidRDefault="006C24A1" w:rsidP="006C24A1">
      <w:pPr>
        <w:widowControl w:val="0"/>
        <w:autoSpaceDE w:val="0"/>
        <w:autoSpaceDN w:val="0"/>
        <w:adjustRightInd w:val="0"/>
        <w:rPr>
          <w:b/>
          <w:bCs/>
          <w:sz w:val="28"/>
          <w:szCs w:val="28"/>
          <w:lang w:val="fr-FR"/>
        </w:rPr>
      </w:pPr>
      <w:r w:rsidRPr="00AD5ADD">
        <w:rPr>
          <w:b/>
          <w:sz w:val="28"/>
          <w:szCs w:val="28"/>
          <w:lang w:val="fr-FR"/>
        </w:rPr>
        <w:t xml:space="preserve"> </w:t>
      </w:r>
      <w:r w:rsidRPr="00AD5ADD">
        <w:rPr>
          <w:b/>
          <w:bCs/>
          <w:sz w:val="28"/>
          <w:szCs w:val="28"/>
          <w:lang w:val="fr-FR"/>
        </w:rPr>
        <w:t xml:space="preserve"> La phrase nominale</w:t>
      </w:r>
    </w:p>
    <w:p w:rsidR="0012119E" w:rsidRPr="00101A3E" w:rsidRDefault="006C24A1" w:rsidP="0012119E">
      <w:pPr>
        <w:rPr>
          <w:lang w:val="fr-FR"/>
        </w:rPr>
      </w:pPr>
      <w:r w:rsidRPr="00101A3E">
        <w:rPr>
          <w:lang w:val="fr-FR"/>
        </w:rPr>
        <w:t>On appelle phrase nominale une phrase sans verbe, par opposition à une phra</w:t>
      </w:r>
      <w:r w:rsidRPr="00101A3E">
        <w:rPr>
          <w:lang w:val="fr-FR"/>
        </w:rPr>
        <w:softHyphen/>
        <w:t>se verbale. Cette phrase peut être déclarative (</w:t>
      </w:r>
      <w:r w:rsidRPr="00101A3E">
        <w:rPr>
          <w:i/>
          <w:iCs/>
          <w:lang w:val="fr-FR"/>
        </w:rPr>
        <w:t>Fin de l'épisode</w:t>
      </w:r>
      <w:r w:rsidRPr="00101A3E">
        <w:rPr>
          <w:lang w:val="fr-FR"/>
        </w:rPr>
        <w:t>), interrogative (</w:t>
      </w:r>
      <w:r w:rsidRPr="00101A3E">
        <w:rPr>
          <w:i/>
          <w:iCs/>
          <w:lang w:val="fr-FR"/>
        </w:rPr>
        <w:t>Les toilettes?)</w:t>
      </w:r>
      <w:r w:rsidRPr="00101A3E">
        <w:rPr>
          <w:lang w:val="fr-FR"/>
        </w:rPr>
        <w:t xml:space="preserve"> ou impérative (</w:t>
      </w:r>
      <w:r w:rsidRPr="00101A3E">
        <w:rPr>
          <w:i/>
          <w:iCs/>
          <w:lang w:val="fr-FR"/>
        </w:rPr>
        <w:t>Vos</w:t>
      </w:r>
      <w:r w:rsidRPr="00101A3E">
        <w:rPr>
          <w:lang w:val="fr-FR"/>
        </w:rPr>
        <w:t xml:space="preserve"> </w:t>
      </w:r>
      <w:r w:rsidRPr="00101A3E">
        <w:rPr>
          <w:i/>
          <w:iCs/>
          <w:lang w:val="fr-FR"/>
        </w:rPr>
        <w:t>papiers!</w:t>
      </w:r>
      <w:r w:rsidRPr="00101A3E">
        <w:rPr>
          <w:lang w:val="fr-FR"/>
        </w:rPr>
        <w:t>). La phrase nominale est particulièrement utilisée dans les énoncés exclamatifs</w:t>
      </w:r>
      <w:r w:rsidR="0012119E" w:rsidRPr="00101A3E">
        <w:rPr>
          <w:lang w:val="en-US"/>
        </w:rPr>
        <w:t xml:space="preserve"> </w:t>
      </w:r>
      <w:r w:rsidR="0012119E" w:rsidRPr="00101A3E">
        <w:rPr>
          <w:lang w:val="fr-FR"/>
        </w:rPr>
        <w:t xml:space="preserve">: </w:t>
      </w:r>
      <w:r w:rsidR="0012119E" w:rsidRPr="00101A3E">
        <w:rPr>
          <w:i/>
          <w:iCs/>
          <w:lang w:val="fr-FR"/>
        </w:rPr>
        <w:t>Génial</w:t>
      </w:r>
      <w:r w:rsidR="0012119E" w:rsidRPr="00101A3E">
        <w:rPr>
          <w:lang w:val="fr-FR"/>
        </w:rPr>
        <w:t xml:space="preserve"> </w:t>
      </w:r>
      <w:r w:rsidR="0012119E" w:rsidRPr="00101A3E">
        <w:rPr>
          <w:i/>
          <w:iCs/>
          <w:lang w:val="fr-FR"/>
        </w:rPr>
        <w:t xml:space="preserve">ce film!  </w:t>
      </w:r>
    </w:p>
    <w:p w:rsidR="0012119E" w:rsidRPr="00101A3E" w:rsidRDefault="0012119E" w:rsidP="0012119E">
      <w:pPr>
        <w:widowControl w:val="0"/>
        <w:autoSpaceDE w:val="0"/>
        <w:autoSpaceDN w:val="0"/>
        <w:adjustRightInd w:val="0"/>
        <w:jc w:val="both"/>
        <w:rPr>
          <w:lang w:val="fr-FR"/>
        </w:rPr>
      </w:pPr>
      <w:r w:rsidRPr="00101A3E">
        <w:rPr>
          <w:lang w:val="fr-FR"/>
        </w:rPr>
        <w:t>L'absence de verbe prive la phrase nominale du terme qui assure normale</w:t>
      </w:r>
      <w:r w:rsidRPr="00101A3E">
        <w:rPr>
          <w:lang w:val="fr-FR"/>
        </w:rPr>
        <w:softHyphen/>
        <w:t>ment la prédication et l'ancrage situationnel. Le statut de la phrase nominale diffère donc de celui de la phrase verbale. En ce qui concerne l'ancrage situa</w:t>
      </w:r>
      <w:r w:rsidRPr="00101A3E">
        <w:rPr>
          <w:lang w:val="fr-FR"/>
        </w:rPr>
        <w:softHyphen/>
        <w:t>tionnel, E. Benveniste considère que la phrase nominale constitue une asser</w:t>
      </w:r>
      <w:r w:rsidRPr="00101A3E">
        <w:rPr>
          <w:lang w:val="fr-FR"/>
        </w:rPr>
        <w:softHyphen/>
        <w:t>tion «intemporelle, impersonnelle, non modale», ce qui la rend apte à exprimer une «vérité générale», comme en grec ancien, en latin et en sanskrit. Mais on peut observer qu'en l'absence de verbe, la phrase nominale est avant tout sensible aux variations de la situation d'énonciation particuliè</w:t>
      </w:r>
      <w:r w:rsidRPr="00101A3E">
        <w:rPr>
          <w:lang w:val="fr-FR"/>
        </w:rPr>
        <w:softHyphen/>
        <w:t>re. Celle-ci est le plus souvent indispensable pour donner à la phrase nomina</w:t>
      </w:r>
      <w:r w:rsidRPr="00101A3E">
        <w:rPr>
          <w:lang w:val="fr-FR"/>
        </w:rPr>
        <w:softHyphen/>
        <w:t xml:space="preserve">le sa valeur référentielle spécifique.  Ainsi, la phrase nominale pourra, selon son rapport avec l’énonciation, prendre une valeur générale ou au contraire particulière.  </w:t>
      </w:r>
    </w:p>
    <w:p w:rsidR="0012119E" w:rsidRPr="00101A3E" w:rsidRDefault="0012119E" w:rsidP="0012119E">
      <w:pPr>
        <w:widowControl w:val="0"/>
        <w:autoSpaceDE w:val="0"/>
        <w:autoSpaceDN w:val="0"/>
        <w:adjustRightInd w:val="0"/>
        <w:jc w:val="both"/>
        <w:rPr>
          <w:lang w:val="fr-FR"/>
        </w:rPr>
      </w:pPr>
      <w:r w:rsidRPr="00101A3E">
        <w:rPr>
          <w:lang w:val="fr-FR"/>
        </w:rPr>
        <w:t xml:space="preserve">Pour la prédication, l'absence de verbe n'implique pas automatiquement l'absence de prédicat: le </w:t>
      </w:r>
      <w:r w:rsidRPr="00101A3E">
        <w:rPr>
          <w:lang w:val="fr-FR"/>
        </w:rPr>
        <w:lastRenderedPageBreak/>
        <w:t>rôle du verbe est assuré par d'autres moyens. Il est nécessaire de distinguer les phrases nominales constituées d'un seul terme (</w:t>
      </w:r>
      <w:r w:rsidRPr="00101A3E">
        <w:rPr>
          <w:i/>
          <w:iCs/>
          <w:lang w:val="fr-FR"/>
        </w:rPr>
        <w:t>Mes bijoux!</w:t>
      </w:r>
      <w:r w:rsidRPr="00101A3E">
        <w:rPr>
          <w:lang w:val="fr-FR"/>
        </w:rPr>
        <w:t>) et celles comportant deux termes (</w:t>
      </w:r>
      <w:r w:rsidRPr="00101A3E">
        <w:rPr>
          <w:i/>
          <w:iCs/>
          <w:lang w:val="fr-FR"/>
        </w:rPr>
        <w:t>Chauds, les</w:t>
      </w:r>
      <w:r w:rsidRPr="00101A3E">
        <w:rPr>
          <w:lang w:val="fr-FR"/>
        </w:rPr>
        <w:t xml:space="preserve"> </w:t>
      </w:r>
      <w:r w:rsidRPr="00101A3E">
        <w:rPr>
          <w:i/>
          <w:iCs/>
          <w:lang w:val="fr-FR"/>
        </w:rPr>
        <w:t xml:space="preserve">marrons !) </w:t>
      </w:r>
      <w:r w:rsidRPr="00101A3E">
        <w:rPr>
          <w:lang w:val="fr-FR"/>
        </w:rPr>
        <w:t xml:space="preserve">  </w:t>
      </w:r>
    </w:p>
    <w:p w:rsidR="0012119E" w:rsidRPr="00101A3E" w:rsidRDefault="0012119E" w:rsidP="0012119E">
      <w:pPr>
        <w:widowControl w:val="0"/>
        <w:autoSpaceDE w:val="0"/>
        <w:autoSpaceDN w:val="0"/>
        <w:adjustRightInd w:val="0"/>
        <w:jc w:val="both"/>
        <w:rPr>
          <w:lang w:val="fr-FR"/>
        </w:rPr>
      </w:pPr>
      <w:r w:rsidRPr="00101A3E">
        <w:rPr>
          <w:lang w:val="fr-FR"/>
        </w:rPr>
        <w:t>Dans le premier cas, la phrase nominale n'est pas autonome, mais le récepteur doit s'appuyer sur le contexte ou sur la situation d'énonciation pour l'interpréter et pour savoir si le terme unique constitue un argument ou un prédicat. Dans le second cas, le rôle de prédicat est assuré par l'un des deux termes.</w:t>
      </w:r>
    </w:p>
    <w:p w:rsidR="0012119E" w:rsidRPr="00C82D5C" w:rsidRDefault="00AD5ADD" w:rsidP="0012119E">
      <w:pPr>
        <w:widowControl w:val="0"/>
        <w:autoSpaceDE w:val="0"/>
        <w:autoSpaceDN w:val="0"/>
        <w:adjustRightInd w:val="0"/>
        <w:rPr>
          <w:i/>
          <w:lang w:val="fr-FR"/>
        </w:rPr>
      </w:pPr>
      <w:r>
        <w:rPr>
          <w:i/>
          <w:lang w:val="fr-FR"/>
        </w:rPr>
        <w:t xml:space="preserve">                                                         </w:t>
      </w:r>
      <w:r w:rsidR="00DE6E6E">
        <w:rPr>
          <w:i/>
          <w:lang w:val="fr-FR"/>
        </w:rPr>
        <w:t>(</w:t>
      </w:r>
      <w:r w:rsidR="00DE6E6E" w:rsidRPr="00DE6E6E">
        <w:rPr>
          <w:i/>
          <w:lang w:val="en-US"/>
        </w:rPr>
        <w:t>M. Riegel</w:t>
      </w:r>
      <w:r w:rsidR="00DE6E6E">
        <w:rPr>
          <w:lang w:val="en-US"/>
        </w:rPr>
        <w:t xml:space="preserve">, </w:t>
      </w:r>
      <w:r w:rsidR="0012119E" w:rsidRPr="00C82D5C">
        <w:rPr>
          <w:i/>
          <w:lang w:val="fr-FR"/>
        </w:rPr>
        <w:t>Grammaire méthodique du français , p</w:t>
      </w:r>
      <w:r w:rsidR="00DE6E6E">
        <w:rPr>
          <w:i/>
          <w:lang w:val="fr-FR"/>
        </w:rPr>
        <w:t>.</w:t>
      </w:r>
      <w:r w:rsidR="0012119E" w:rsidRPr="00C82D5C">
        <w:rPr>
          <w:i/>
          <w:lang w:val="fr-FR"/>
        </w:rPr>
        <w:t>458- 459</w:t>
      </w:r>
      <w:r w:rsidR="00DE6E6E">
        <w:rPr>
          <w:i/>
          <w:lang w:val="fr-FR"/>
        </w:rPr>
        <w:t>)</w:t>
      </w:r>
    </w:p>
    <w:p w:rsidR="0012119E" w:rsidRPr="00C82D5C" w:rsidRDefault="0012119E" w:rsidP="0012119E">
      <w:pPr>
        <w:widowControl w:val="0"/>
        <w:autoSpaceDE w:val="0"/>
        <w:autoSpaceDN w:val="0"/>
        <w:adjustRightInd w:val="0"/>
        <w:rPr>
          <w:sz w:val="20"/>
          <w:szCs w:val="20"/>
          <w:lang w:val="fr-FR"/>
        </w:rPr>
      </w:pPr>
    </w:p>
    <w:p w:rsidR="0012119E" w:rsidRPr="00C82D5C" w:rsidRDefault="0012119E" w:rsidP="0012119E">
      <w:pPr>
        <w:widowControl w:val="0"/>
        <w:autoSpaceDE w:val="0"/>
        <w:autoSpaceDN w:val="0"/>
        <w:adjustRightInd w:val="0"/>
        <w:rPr>
          <w:sz w:val="20"/>
          <w:lang w:val="fr-FR"/>
        </w:rPr>
      </w:pPr>
    </w:p>
    <w:p w:rsidR="00C76E37" w:rsidRDefault="00C76E37" w:rsidP="006E77DE">
      <w:pPr>
        <w:rPr>
          <w:lang w:val="en-US"/>
        </w:rPr>
      </w:pPr>
    </w:p>
    <w:p w:rsidR="008D4E6A" w:rsidRPr="00E22E0B" w:rsidRDefault="008D4E6A" w:rsidP="008D4E6A">
      <w:pPr>
        <w:rPr>
          <w:lang w:val="en-US"/>
        </w:rPr>
      </w:pPr>
      <w:r w:rsidRPr="008D4E6A">
        <w:rPr>
          <w:b/>
          <w:i/>
          <w:lang w:val="fr-FR"/>
        </w:rPr>
        <w:t xml:space="preserve">INTRODUCTION  </w:t>
      </w:r>
      <w:r w:rsidRPr="00E22E0B">
        <w:rPr>
          <w:b/>
          <w:i/>
          <w:lang w:val="en-US"/>
        </w:rPr>
        <w:t xml:space="preserve"> </w:t>
      </w:r>
    </w:p>
    <w:p w:rsidR="008D4E6A" w:rsidRPr="00B913A9" w:rsidRDefault="008D4E6A" w:rsidP="008D4E6A">
      <w:pPr>
        <w:jc w:val="both"/>
        <w:rPr>
          <w:lang w:val="fr-FR"/>
        </w:rPr>
      </w:pPr>
      <w:r w:rsidRPr="00B913A9">
        <w:rPr>
          <w:lang w:val="fr-FR"/>
        </w:rPr>
        <w:t>Le Dictionnaire étymologique que nous publions aujourd'hui a été rédigé à l'intention du public non spécialiste.</w:t>
      </w:r>
    </w:p>
    <w:p w:rsidR="008D4E6A" w:rsidRPr="00B913A9" w:rsidRDefault="008D4E6A" w:rsidP="008D4E6A">
      <w:pPr>
        <w:jc w:val="both"/>
        <w:rPr>
          <w:lang w:val="fr-FR"/>
        </w:rPr>
      </w:pPr>
      <w:r w:rsidRPr="00B913A9">
        <w:rPr>
          <w:lang w:val="fr-FR"/>
        </w:rPr>
        <w:t xml:space="preserve">On ne trouvera ici que le vocabulaire usuel du français contemporain au sens large du mot; ce vocabulaire comprend de nombreux mots techniques, auxquels l'usage et la langue écrite donnent une diffusion. On a écarté les mots archaïques, conservés dans les dictionnaires comme témoignages de la langue des grands siècles de notre littérature, mais sortis de l'usage; toutefois nous avons maintenu ceux de ces mots qui sont encore de quelque emploi dans la langue littéraire ou ceux qui expriment des notions historiques connues, tels que </w:t>
      </w:r>
      <w:r w:rsidRPr="00DA60B1">
        <w:rPr>
          <w:i/>
          <w:lang w:val="fr-FR"/>
        </w:rPr>
        <w:t>alleu, fief</w:t>
      </w:r>
      <w:r w:rsidRPr="00B913A9">
        <w:rPr>
          <w:lang w:val="fr-FR"/>
        </w:rPr>
        <w:t xml:space="preserve">, </w:t>
      </w:r>
      <w:r w:rsidRPr="00DA60B1">
        <w:rPr>
          <w:i/>
          <w:lang w:val="fr-FR"/>
        </w:rPr>
        <w:t>leude</w:t>
      </w:r>
      <w:r w:rsidRPr="00B913A9">
        <w:rPr>
          <w:lang w:val="fr-FR"/>
        </w:rPr>
        <w:t xml:space="preserve">, etc. On a en outre écarté les mots appartenant à des techniques périmées ou employés par les seuls techniciens. Ces mots dont les dictionnaires fourmillent offrent peu d'intérêt pour le lecteur non spécialiste, qui souvent ne les connaît pas; de plus, l'histoire en est fréquemment mal connue et l'étymologie en conséquence obscure. Les spécialistes qui ont quelque raison de les étudier les trouveront dans des recueils plus complets que le nôtre. Par contre, nous avons accueilli beaucoup de termes du français populaire, usuels dans la langue parlée, bien qu' ayant à peine trouvé place dans les dictionnaires; mais nous laissons de côté l'argot proprement dit, souvent passager, et qui pose des problèmes délicats ou insolubles dans l'état de nos connaissances. Notre choix soulèvera des </w:t>
      </w:r>
      <w:r>
        <w:rPr>
          <w:lang w:val="fr-FR"/>
        </w:rPr>
        <w:t>c</w:t>
      </w:r>
      <w:r w:rsidRPr="00B913A9">
        <w:rPr>
          <w:lang w:val="fr-FR"/>
        </w:rPr>
        <w:t xml:space="preserve">ritiques: on regrettera l'absence de tel mot, on jugera inutile la présence de tel autre. Il fallait choisir, et, en </w:t>
      </w:r>
      <w:r>
        <w:rPr>
          <w:lang w:val="fr-FR"/>
        </w:rPr>
        <w:t>c</w:t>
      </w:r>
      <w:r w:rsidRPr="00B913A9">
        <w:rPr>
          <w:lang w:val="fr-FR"/>
        </w:rPr>
        <w:t>ette matière, tout choix comporte de l'arbitraire.</w:t>
      </w:r>
    </w:p>
    <w:p w:rsidR="008D4E6A" w:rsidRPr="00B913A9" w:rsidRDefault="008D4E6A" w:rsidP="008D4E6A">
      <w:pPr>
        <w:jc w:val="both"/>
        <w:rPr>
          <w:lang w:val="fr-FR"/>
        </w:rPr>
      </w:pPr>
      <w:r w:rsidRPr="00B913A9">
        <w:rPr>
          <w:lang w:val="fr-FR"/>
        </w:rPr>
        <w:t>La définition des mots n'est pas donnée: un diction</w:t>
      </w:r>
      <w:r>
        <w:rPr>
          <w:lang w:val="fr-FR"/>
        </w:rPr>
        <w:t>n</w:t>
      </w:r>
      <w:r w:rsidRPr="00B913A9">
        <w:rPr>
          <w:lang w:val="fr-FR"/>
        </w:rPr>
        <w:t>aire étymologique n'est pas un dictionnaire de l'usage.</w:t>
      </w:r>
    </w:p>
    <w:p w:rsidR="008D4E6A" w:rsidRPr="008D4E6A" w:rsidRDefault="008D4E6A" w:rsidP="008D4E6A">
      <w:pPr>
        <w:jc w:val="both"/>
        <w:rPr>
          <w:lang w:val="en-US"/>
        </w:rPr>
      </w:pPr>
      <w:r>
        <w:rPr>
          <w:lang w:val="fr-FR"/>
        </w:rPr>
        <w:t xml:space="preserve"> </w:t>
      </w:r>
      <w:r w:rsidRPr="00B913A9">
        <w:rPr>
          <w:lang w:val="fr-FR"/>
        </w:rPr>
        <w:t xml:space="preserve">Nous supposons que celui qui consultera notre ouvrage aura sous la main un dictionnaire courant où il trouvera les sens dont nos articles exigent la connaissance. Nous n'avons fait exception à cette règle que pour quelques cas particuliers ou pour distinguer les homonymes. En ce cas même, notre définition ne donne que les indications nécessaires pour distinguer ces homonymes. </w:t>
      </w:r>
      <w:r w:rsidRPr="008D4E6A">
        <w:rPr>
          <w:lang w:val="en-US"/>
        </w:rPr>
        <w:t xml:space="preserve"> </w:t>
      </w:r>
    </w:p>
    <w:p w:rsidR="008D4E6A" w:rsidRPr="00162D7D" w:rsidRDefault="008D4E6A" w:rsidP="008D4E6A">
      <w:pPr>
        <w:rPr>
          <w:i/>
          <w:sz w:val="22"/>
          <w:szCs w:val="22"/>
          <w:lang w:val="fr-FR"/>
        </w:rPr>
      </w:pPr>
      <w:r w:rsidRPr="008D4E6A">
        <w:rPr>
          <w:sz w:val="22"/>
          <w:szCs w:val="22"/>
          <w:lang w:val="fr-FR"/>
        </w:rPr>
        <w:t>DICTIONNAIRE ETYMOLOGIQUE DE LA LANGUE FRANÇAISE</w:t>
      </w:r>
      <w:r w:rsidRPr="00162D7D">
        <w:rPr>
          <w:i/>
          <w:sz w:val="22"/>
          <w:szCs w:val="22"/>
          <w:lang w:val="fr-FR"/>
        </w:rPr>
        <w:t xml:space="preserve"> par Oscar Bloch et W. von Wartburg</w:t>
      </w:r>
    </w:p>
    <w:p w:rsidR="00ED6A87" w:rsidRPr="008D4E6A" w:rsidRDefault="00ED6A87" w:rsidP="006E77DE">
      <w:pPr>
        <w:rPr>
          <w:lang w:val="fr-FR"/>
        </w:rPr>
      </w:pPr>
    </w:p>
    <w:p w:rsidR="00302E22" w:rsidRDefault="00302E22" w:rsidP="006E77DE">
      <w:pPr>
        <w:widowControl w:val="0"/>
        <w:autoSpaceDE w:val="0"/>
        <w:autoSpaceDN w:val="0"/>
        <w:adjustRightInd w:val="0"/>
        <w:rPr>
          <w:sz w:val="20"/>
          <w:szCs w:val="20"/>
          <w:lang w:val="fr-FR"/>
        </w:rPr>
      </w:pPr>
    </w:p>
    <w:p w:rsidR="006E77DE" w:rsidRDefault="006E77DE" w:rsidP="006E77DE">
      <w:pPr>
        <w:widowControl w:val="0"/>
        <w:autoSpaceDE w:val="0"/>
        <w:autoSpaceDN w:val="0"/>
        <w:adjustRightInd w:val="0"/>
        <w:rPr>
          <w:sz w:val="20"/>
          <w:szCs w:val="20"/>
          <w:lang w:val="fr-FR"/>
        </w:rPr>
      </w:pPr>
      <w:r w:rsidRPr="00C82D5C">
        <w:rPr>
          <w:sz w:val="20"/>
          <w:szCs w:val="20"/>
          <w:lang w:val="fr-FR"/>
        </w:rPr>
        <w:t xml:space="preserve"> </w:t>
      </w:r>
    </w:p>
    <w:p w:rsidR="00C76E37" w:rsidRPr="00C76E37" w:rsidRDefault="00C76E37" w:rsidP="00C76E37">
      <w:pPr>
        <w:pStyle w:val="a7"/>
        <w:rPr>
          <w:b/>
        </w:rPr>
      </w:pPr>
      <w:r w:rsidRPr="00C76E37">
        <w:rPr>
          <w:b/>
        </w:rPr>
        <w:t xml:space="preserve">VOLTAIRE ET LE GENRE DU CONTE  </w:t>
      </w:r>
    </w:p>
    <w:p w:rsidR="00C76E37" w:rsidRPr="000C7190" w:rsidRDefault="00C76E37" w:rsidP="00C76E37">
      <w:pPr>
        <w:widowControl w:val="0"/>
        <w:autoSpaceDE w:val="0"/>
        <w:autoSpaceDN w:val="0"/>
        <w:adjustRightInd w:val="0"/>
        <w:jc w:val="both"/>
        <w:rPr>
          <w:lang w:val="fr-FR"/>
        </w:rPr>
      </w:pPr>
      <w:r>
        <w:rPr>
          <w:lang w:val="fr-FR"/>
        </w:rPr>
        <w:t xml:space="preserve"> </w:t>
      </w:r>
      <w:r w:rsidRPr="000C7190">
        <w:rPr>
          <w:lang w:val="fr-FR"/>
        </w:rPr>
        <w:t xml:space="preserve">Voltaire n'a jamais donné de définition du conte. Si nous feuilletons les diverses éditions de ce qu'on appelle les contes de Voltaire, nous apprenons que Micromégas est intitulé une « histoire philosophique », Babouc une « vision » , Zadig une « histoire orientale ». Dans les premières éditions des œuvres complètes, les contes sont, au milieu de fragments divers, groupés sous le titre de </w:t>
      </w:r>
      <w:r w:rsidRPr="000C7190">
        <w:rPr>
          <w:i/>
          <w:iCs/>
          <w:lang w:val="fr-FR"/>
        </w:rPr>
        <w:t>Mélanges d'histoire et de philosophie</w:t>
      </w:r>
      <w:r w:rsidRPr="000C7190">
        <w:rPr>
          <w:lang w:val="fr-FR"/>
        </w:rPr>
        <w:t xml:space="preserve">. Ce n'est qu'à l'édition de 1768 qu'on trouvera le titre de </w:t>
      </w:r>
      <w:r w:rsidRPr="000C7190">
        <w:rPr>
          <w:i/>
          <w:iCs/>
          <w:lang w:val="fr-FR"/>
        </w:rPr>
        <w:t>Romans, contes philosophiques</w:t>
      </w:r>
      <w:r w:rsidRPr="000C7190">
        <w:rPr>
          <w:lang w:val="fr-FR"/>
        </w:rPr>
        <w:t>, qui indique, finalement, l'unité philosophique de ces écrits, tout en les ratta</w:t>
      </w:r>
      <w:r w:rsidRPr="000C7190">
        <w:rPr>
          <w:lang w:val="fr-FR"/>
        </w:rPr>
        <w:softHyphen/>
        <w:t xml:space="preserve">chant à une tradition littéraire. En effet, le conte de Voltaire est traditionnel par nombre de ses aspects. L'action, à la différence da la nouvelle, y repose sur une longue série d'aventures; à la différence du roman, ces aventures sont schématisées, mais dans un dessein précis : dépayser le lecteur, styliser la réalité pour l'instruire. Les personnages, à la différence de </w:t>
      </w:r>
      <w:r w:rsidRPr="000C7190">
        <w:rPr>
          <w:lang w:val="fr-FR"/>
        </w:rPr>
        <w:lastRenderedPageBreak/>
        <w:t>la nouvelle, y sont nombreux, mais, contrairement au roman, ils se voient simplifiés, grossis et ont rarement une existence réelle. La vraisemblance n'est pas respectée (cette notion classique n'a d'ailleurs pas de sens dans l'esthétique du conte) : les événements trouvent leur justification par rapport à la logique de l'imagination ou du propos philosophique de l'auteur.</w:t>
      </w:r>
    </w:p>
    <w:p w:rsidR="00C76E37" w:rsidRPr="000C7190" w:rsidRDefault="00C76E37" w:rsidP="00C76E37">
      <w:pPr>
        <w:widowControl w:val="0"/>
        <w:autoSpaceDE w:val="0"/>
        <w:autoSpaceDN w:val="0"/>
        <w:adjustRightInd w:val="0"/>
        <w:jc w:val="both"/>
        <w:rPr>
          <w:lang w:val="fr-FR"/>
        </w:rPr>
      </w:pPr>
      <w:r w:rsidRPr="000C7190">
        <w:rPr>
          <w:lang w:val="fr-FR"/>
        </w:rPr>
        <w:t>MaIs le conte voltairien est autre chose encore. Que Voltaire ait laissé si longtemps en attente l'intitulé de ses œuvres témoigne de l'originalité qu'il leur sentait. C'est donc en regard de ce que recou</w:t>
      </w:r>
      <w:r>
        <w:rPr>
          <w:lang w:val="fr-FR"/>
        </w:rPr>
        <w:t>vraient à l'époque les mots cont</w:t>
      </w:r>
      <w:r w:rsidRPr="000C7190">
        <w:rPr>
          <w:lang w:val="fr-FR"/>
        </w:rPr>
        <w:t>e et roman qu'il faut chercher une définition.</w:t>
      </w:r>
    </w:p>
    <w:p w:rsidR="00C76E37" w:rsidRPr="00702738" w:rsidRDefault="00C76E37" w:rsidP="00C76E37">
      <w:pPr>
        <w:widowControl w:val="0"/>
        <w:autoSpaceDE w:val="0"/>
        <w:autoSpaceDN w:val="0"/>
        <w:adjustRightInd w:val="0"/>
        <w:jc w:val="both"/>
        <w:rPr>
          <w:lang w:val="en-US"/>
        </w:rPr>
      </w:pPr>
      <w:r w:rsidRPr="000C7190">
        <w:rPr>
          <w:lang w:val="fr-FR"/>
        </w:rPr>
        <w:t>Selon l’</w:t>
      </w:r>
      <w:r w:rsidRPr="000C7190">
        <w:rPr>
          <w:i/>
          <w:iCs/>
          <w:lang w:val="fr-FR"/>
        </w:rPr>
        <w:t>Encyclopédie</w:t>
      </w:r>
      <w:r w:rsidRPr="000C7190">
        <w:rPr>
          <w:lang w:val="fr-FR"/>
        </w:rPr>
        <w:t xml:space="preserve">, en 1754, le conte est « un récit fabuleux, en prose ou en vers, dont le mérite principal consiste dans la variété et la vérité des peintures, la finesse et la plaisanterie, la vivacité et la convenance [...]. Son but est moins d'instruire que d'amuser. »  </w:t>
      </w:r>
      <w:r w:rsidR="008D4E6A" w:rsidRPr="00702738">
        <w:rPr>
          <w:lang w:val="en-US"/>
        </w:rPr>
        <w:t xml:space="preserve"> </w:t>
      </w:r>
    </w:p>
    <w:p w:rsidR="00C76E37" w:rsidRPr="00DE6E6E" w:rsidRDefault="00DE6E6E" w:rsidP="006E77DE">
      <w:pPr>
        <w:widowControl w:val="0"/>
        <w:autoSpaceDE w:val="0"/>
        <w:autoSpaceDN w:val="0"/>
        <w:adjustRightInd w:val="0"/>
        <w:rPr>
          <w:i/>
          <w:lang w:val="en-US"/>
        </w:rPr>
      </w:pPr>
      <w:r>
        <w:rPr>
          <w:i/>
          <w:lang w:val="en-US"/>
        </w:rPr>
        <w:t xml:space="preserve">       </w:t>
      </w:r>
      <w:r w:rsidR="00702738" w:rsidRPr="00DE6E6E">
        <w:rPr>
          <w:i/>
          <w:lang w:val="en-US"/>
        </w:rPr>
        <w:t>Par Claude Blum Notice litteraire dans Voltaire “Zadig”</w:t>
      </w:r>
      <w:r>
        <w:rPr>
          <w:i/>
          <w:lang w:val="en-US"/>
        </w:rPr>
        <w:t>(Classiques Larousse)</w:t>
      </w:r>
    </w:p>
    <w:p w:rsidR="00C76E37" w:rsidRDefault="00C76E37" w:rsidP="006E77DE">
      <w:pPr>
        <w:widowControl w:val="0"/>
        <w:autoSpaceDE w:val="0"/>
        <w:autoSpaceDN w:val="0"/>
        <w:adjustRightInd w:val="0"/>
        <w:rPr>
          <w:sz w:val="20"/>
          <w:szCs w:val="20"/>
          <w:lang w:val="fr-FR"/>
        </w:rPr>
      </w:pPr>
    </w:p>
    <w:p w:rsidR="0050744C" w:rsidRPr="00302E22" w:rsidRDefault="00C76E37" w:rsidP="00DE6E6E">
      <w:pPr>
        <w:widowControl w:val="0"/>
        <w:autoSpaceDE w:val="0"/>
        <w:autoSpaceDN w:val="0"/>
        <w:adjustRightInd w:val="0"/>
        <w:rPr>
          <w:b/>
          <w:lang w:val="en-US"/>
        </w:rPr>
      </w:pPr>
      <w:r>
        <w:rPr>
          <w:sz w:val="28"/>
          <w:szCs w:val="28"/>
          <w:lang w:val="fr-FR"/>
        </w:rPr>
        <w:t xml:space="preserve"> </w:t>
      </w:r>
      <w:r w:rsidR="00F47F12" w:rsidRPr="00302E22">
        <w:rPr>
          <w:b/>
          <w:color w:val="FF0000"/>
          <w:lang w:val="en-US"/>
        </w:rPr>
        <w:t xml:space="preserve"> </w:t>
      </w:r>
    </w:p>
    <w:p w:rsidR="0050744C" w:rsidRDefault="0050744C" w:rsidP="0050744C">
      <w:pPr>
        <w:rPr>
          <w:b/>
        </w:rPr>
      </w:pPr>
      <w:r w:rsidRPr="006F4165">
        <w:rPr>
          <w:b/>
        </w:rPr>
        <w:t xml:space="preserve">7. </w:t>
      </w:r>
      <w:r>
        <w:rPr>
          <w:b/>
        </w:rPr>
        <w:t>Учебно</w:t>
      </w:r>
      <w:r w:rsidRPr="006F4165">
        <w:rPr>
          <w:b/>
        </w:rPr>
        <w:t>-</w:t>
      </w:r>
      <w:r>
        <w:rPr>
          <w:b/>
        </w:rPr>
        <w:t>методическое</w:t>
      </w:r>
      <w:r w:rsidRPr="006F4165">
        <w:rPr>
          <w:b/>
        </w:rPr>
        <w:t xml:space="preserve"> </w:t>
      </w:r>
      <w:r>
        <w:rPr>
          <w:b/>
        </w:rPr>
        <w:t>и</w:t>
      </w:r>
      <w:r w:rsidRPr="006F4165">
        <w:rPr>
          <w:b/>
        </w:rPr>
        <w:t xml:space="preserve"> </w:t>
      </w:r>
      <w:r>
        <w:rPr>
          <w:b/>
        </w:rPr>
        <w:t>информационное</w:t>
      </w:r>
      <w:r w:rsidRPr="006F4165">
        <w:rPr>
          <w:b/>
        </w:rPr>
        <w:t xml:space="preserve"> </w:t>
      </w:r>
      <w:r>
        <w:rPr>
          <w:b/>
        </w:rPr>
        <w:t>обеспечение</w:t>
      </w:r>
      <w:r w:rsidRPr="006F4165">
        <w:rPr>
          <w:b/>
        </w:rPr>
        <w:t xml:space="preserve"> </w:t>
      </w:r>
      <w:r>
        <w:rPr>
          <w:b/>
        </w:rPr>
        <w:t>дисциплины</w:t>
      </w:r>
      <w:r w:rsidRPr="006F4165">
        <w:rPr>
          <w:b/>
        </w:rPr>
        <w:t>:</w:t>
      </w:r>
    </w:p>
    <w:p w:rsidR="0050744C" w:rsidRPr="00904C48" w:rsidRDefault="0050744C" w:rsidP="0050744C">
      <w:pPr>
        <w:pStyle w:val="-11"/>
        <w:spacing w:after="0" w:line="240" w:lineRule="auto"/>
        <w:ind w:left="0"/>
        <w:jc w:val="both"/>
        <w:rPr>
          <w:rFonts w:ascii="Times New Roman" w:hAnsi="Times New Roman"/>
          <w:iCs/>
          <w:sz w:val="24"/>
          <w:szCs w:val="24"/>
        </w:rPr>
      </w:pPr>
      <w:r>
        <w:rPr>
          <w:rFonts w:ascii="Times New Roman" w:hAnsi="Times New Roman"/>
          <w:sz w:val="24"/>
          <w:szCs w:val="24"/>
        </w:rPr>
        <w:t>1.</w:t>
      </w:r>
      <w:r w:rsidRPr="002A2C76">
        <w:rPr>
          <w:rFonts w:ascii="Times New Roman" w:hAnsi="Times New Roman"/>
          <w:sz w:val="24"/>
          <w:szCs w:val="24"/>
        </w:rPr>
        <w:t>Основная литература:</w:t>
      </w:r>
    </w:p>
    <w:tbl>
      <w:tblPr>
        <w:tblW w:w="9574"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2"/>
        <w:gridCol w:w="1588"/>
        <w:gridCol w:w="3232"/>
        <w:gridCol w:w="1134"/>
        <w:gridCol w:w="1701"/>
        <w:gridCol w:w="1417"/>
      </w:tblGrid>
      <w:tr w:rsidR="00F47F12" w:rsidRPr="00A607B4" w:rsidTr="00AD5ADD">
        <w:trPr>
          <w:trHeight w:val="1036"/>
        </w:trPr>
        <w:tc>
          <w:tcPr>
            <w:tcW w:w="502" w:type="dxa"/>
            <w:shd w:val="clear" w:color="auto" w:fill="auto"/>
            <w:vAlign w:val="center"/>
          </w:tcPr>
          <w:p w:rsidR="00F47F12" w:rsidRPr="008C190D" w:rsidRDefault="00AD5ADD" w:rsidP="00302E22">
            <w:pPr>
              <w:pStyle w:val="2"/>
              <w:widowControl/>
              <w:shd w:val="clear" w:color="auto" w:fill="auto"/>
              <w:tabs>
                <w:tab w:val="left" w:pos="900"/>
              </w:tabs>
              <w:spacing w:line="240" w:lineRule="auto"/>
              <w:ind w:firstLine="0"/>
              <w:jc w:val="left"/>
              <w:rPr>
                <w:rFonts w:ascii="Times New Roman" w:hAnsi="Times New Roman"/>
                <w:sz w:val="24"/>
                <w:szCs w:val="24"/>
                <w:lang w:val="ru-RU" w:eastAsia="ru-RU"/>
              </w:rPr>
            </w:pPr>
            <w:r>
              <w:rPr>
                <w:lang w:val="en-US"/>
              </w:rPr>
              <w:t xml:space="preserve"> </w:t>
            </w:r>
            <w:r>
              <w:rPr>
                <w:rFonts w:ascii="Times New Roman" w:hAnsi="Times New Roman"/>
                <w:sz w:val="24"/>
                <w:szCs w:val="24"/>
                <w:lang w:val="en-US"/>
              </w:rPr>
              <w:t xml:space="preserve"> </w:t>
            </w:r>
            <w:r w:rsidR="00F47F12" w:rsidRPr="00A607B4">
              <w:rPr>
                <w:rStyle w:val="Bodytext"/>
                <w:rFonts w:ascii="Times New Roman" w:hAnsi="Times New Roman"/>
                <w:lang w:val="ru-RU" w:eastAsia="en-US"/>
              </w:rPr>
              <w:t>№ п/п</w:t>
            </w:r>
          </w:p>
        </w:tc>
        <w:tc>
          <w:tcPr>
            <w:tcW w:w="1588" w:type="dxa"/>
            <w:shd w:val="clear" w:color="auto" w:fill="auto"/>
            <w:vAlign w:val="center"/>
          </w:tcPr>
          <w:p w:rsidR="00F47F12" w:rsidRPr="00A607B4" w:rsidRDefault="00F47F12" w:rsidP="00302E22">
            <w:pPr>
              <w:pStyle w:val="2"/>
              <w:widowControl/>
              <w:shd w:val="clear" w:color="auto" w:fill="auto"/>
              <w:tabs>
                <w:tab w:val="left" w:pos="900"/>
              </w:tabs>
              <w:spacing w:line="240" w:lineRule="auto"/>
              <w:ind w:firstLine="0"/>
              <w:jc w:val="left"/>
              <w:rPr>
                <w:rStyle w:val="Bodytext"/>
                <w:rFonts w:ascii="Times New Roman" w:hAnsi="Times New Roman"/>
                <w:b/>
                <w:bCs/>
                <w:lang w:val="ru-RU" w:eastAsia="en-US"/>
              </w:rPr>
            </w:pPr>
            <w:r w:rsidRPr="00A607B4">
              <w:rPr>
                <w:rStyle w:val="Bodytext"/>
                <w:rFonts w:ascii="Times New Roman" w:hAnsi="Times New Roman"/>
                <w:lang w:val="ru-RU" w:eastAsia="en-US"/>
              </w:rPr>
              <w:t>Автор</w:t>
            </w:r>
          </w:p>
        </w:tc>
        <w:tc>
          <w:tcPr>
            <w:tcW w:w="3232" w:type="dxa"/>
            <w:vAlign w:val="center"/>
          </w:tcPr>
          <w:p w:rsidR="00F47F12" w:rsidRPr="00A607B4" w:rsidRDefault="00F47F12" w:rsidP="00302E22">
            <w:pPr>
              <w:pStyle w:val="2"/>
              <w:widowControl/>
              <w:shd w:val="clear" w:color="auto" w:fill="auto"/>
              <w:tabs>
                <w:tab w:val="left" w:pos="900"/>
              </w:tabs>
              <w:spacing w:line="240" w:lineRule="auto"/>
              <w:ind w:firstLine="0"/>
              <w:jc w:val="left"/>
              <w:rPr>
                <w:rStyle w:val="Bodytext"/>
                <w:rFonts w:ascii="Times New Roman" w:hAnsi="Times New Roman"/>
                <w:b/>
                <w:bCs/>
                <w:lang w:val="ru-RU" w:eastAsia="en-US"/>
              </w:rPr>
            </w:pPr>
            <w:r w:rsidRPr="00A607B4">
              <w:rPr>
                <w:rStyle w:val="Bodytext"/>
                <w:rFonts w:ascii="Times New Roman" w:hAnsi="Times New Roman"/>
                <w:lang w:val="ru-RU" w:eastAsia="en-US"/>
              </w:rPr>
              <w:t>Название книги / статьи</w:t>
            </w:r>
          </w:p>
        </w:tc>
        <w:tc>
          <w:tcPr>
            <w:tcW w:w="1134" w:type="dxa"/>
            <w:shd w:val="clear" w:color="auto" w:fill="auto"/>
            <w:vAlign w:val="center"/>
          </w:tcPr>
          <w:p w:rsidR="00F47F12" w:rsidRPr="00A607B4" w:rsidRDefault="00F47F12" w:rsidP="00302E22">
            <w:pPr>
              <w:pStyle w:val="2"/>
              <w:widowControl/>
              <w:shd w:val="clear" w:color="auto" w:fill="auto"/>
              <w:tabs>
                <w:tab w:val="left" w:pos="900"/>
              </w:tabs>
              <w:spacing w:line="240" w:lineRule="auto"/>
              <w:ind w:firstLine="0"/>
              <w:jc w:val="left"/>
              <w:rPr>
                <w:rStyle w:val="Bodytext"/>
                <w:rFonts w:ascii="Times New Roman" w:hAnsi="Times New Roman"/>
                <w:b/>
                <w:bCs/>
                <w:lang w:val="ru-RU" w:eastAsia="en-US"/>
              </w:rPr>
            </w:pPr>
            <w:r w:rsidRPr="00A607B4">
              <w:rPr>
                <w:rStyle w:val="Bodytext"/>
                <w:rFonts w:ascii="Times New Roman" w:hAnsi="Times New Roman"/>
                <w:lang w:val="ru-RU" w:eastAsia="en-US"/>
              </w:rPr>
              <w:t>Место издания</w:t>
            </w:r>
          </w:p>
        </w:tc>
        <w:tc>
          <w:tcPr>
            <w:tcW w:w="1701" w:type="dxa"/>
            <w:vAlign w:val="center"/>
          </w:tcPr>
          <w:p w:rsidR="00F47F12" w:rsidRPr="00A607B4" w:rsidRDefault="00F47F12" w:rsidP="00302E22">
            <w:pPr>
              <w:pStyle w:val="2"/>
              <w:widowControl/>
              <w:shd w:val="clear" w:color="auto" w:fill="auto"/>
              <w:tabs>
                <w:tab w:val="left" w:pos="900"/>
              </w:tabs>
              <w:spacing w:line="240" w:lineRule="auto"/>
              <w:ind w:firstLine="0"/>
              <w:jc w:val="left"/>
              <w:rPr>
                <w:rStyle w:val="Bodytext"/>
                <w:rFonts w:ascii="Times New Roman" w:hAnsi="Times New Roman"/>
                <w:b/>
                <w:bCs/>
                <w:lang w:val="ru-RU" w:eastAsia="en-US"/>
              </w:rPr>
            </w:pPr>
            <w:r>
              <w:rPr>
                <w:rStyle w:val="Bodytext"/>
                <w:rFonts w:ascii="Times New Roman" w:hAnsi="Times New Roman"/>
                <w:spacing w:val="-2"/>
                <w:lang w:val="ru-RU" w:eastAsia="en-US"/>
              </w:rPr>
              <w:t>Издатель</w:t>
            </w:r>
            <w:r w:rsidRPr="00A607B4">
              <w:rPr>
                <w:rStyle w:val="Bodytext"/>
                <w:rFonts w:ascii="Times New Roman" w:hAnsi="Times New Roman"/>
                <w:lang w:val="ru-RU" w:eastAsia="en-US"/>
              </w:rPr>
              <w:t>ство</w:t>
            </w:r>
          </w:p>
        </w:tc>
        <w:tc>
          <w:tcPr>
            <w:tcW w:w="1417" w:type="dxa"/>
            <w:vAlign w:val="center"/>
          </w:tcPr>
          <w:p w:rsidR="00F47F12" w:rsidRPr="00A607B4" w:rsidRDefault="00F47F12" w:rsidP="00302E22">
            <w:pPr>
              <w:pStyle w:val="2"/>
              <w:widowControl/>
              <w:shd w:val="clear" w:color="auto" w:fill="auto"/>
              <w:tabs>
                <w:tab w:val="left" w:pos="900"/>
              </w:tabs>
              <w:spacing w:line="240" w:lineRule="auto"/>
              <w:ind w:firstLine="0"/>
              <w:jc w:val="left"/>
              <w:rPr>
                <w:rStyle w:val="Bodytext"/>
                <w:rFonts w:ascii="Times New Roman" w:hAnsi="Times New Roman"/>
                <w:b/>
                <w:bCs/>
                <w:lang w:val="ru-RU" w:eastAsia="en-US"/>
              </w:rPr>
            </w:pPr>
            <w:r w:rsidRPr="00A607B4">
              <w:rPr>
                <w:rStyle w:val="Bodytext"/>
                <w:rFonts w:ascii="Times New Roman" w:hAnsi="Times New Roman"/>
                <w:lang w:val="ru-RU" w:eastAsia="en-US"/>
              </w:rPr>
              <w:t>Год издания</w:t>
            </w:r>
          </w:p>
        </w:tc>
      </w:tr>
      <w:tr w:rsidR="00F47F12" w:rsidRPr="008C190D" w:rsidTr="00AD5ADD">
        <w:trPr>
          <w:trHeight w:val="250"/>
        </w:trPr>
        <w:tc>
          <w:tcPr>
            <w:tcW w:w="502" w:type="dxa"/>
            <w:shd w:val="clear" w:color="auto" w:fill="auto"/>
          </w:tcPr>
          <w:p w:rsidR="00F47F12" w:rsidRPr="00603465" w:rsidRDefault="00C76E37" w:rsidP="00302E22">
            <w:pPr>
              <w:tabs>
                <w:tab w:val="left" w:pos="4253"/>
              </w:tabs>
              <w:rPr>
                <w:lang w:val="en-US"/>
              </w:rPr>
            </w:pPr>
            <w:r>
              <w:rPr>
                <w:lang w:val="en-US"/>
              </w:rPr>
              <w:t>1</w:t>
            </w:r>
          </w:p>
        </w:tc>
        <w:tc>
          <w:tcPr>
            <w:tcW w:w="1588" w:type="dxa"/>
            <w:shd w:val="clear" w:color="auto" w:fill="auto"/>
          </w:tcPr>
          <w:p w:rsidR="00F47F12" w:rsidRPr="0040616A" w:rsidRDefault="00F47F12" w:rsidP="00302E22">
            <w:pPr>
              <w:tabs>
                <w:tab w:val="left" w:pos="4253"/>
              </w:tabs>
              <w:rPr>
                <w:lang w:val="fr-FR"/>
              </w:rPr>
            </w:pPr>
            <w:r w:rsidRPr="0040616A">
              <w:rPr>
                <w:lang w:val="fr-FR"/>
              </w:rPr>
              <w:t xml:space="preserve">Y. Delatour, D. Jennepin et al. </w:t>
            </w:r>
          </w:p>
        </w:tc>
        <w:tc>
          <w:tcPr>
            <w:tcW w:w="3232" w:type="dxa"/>
          </w:tcPr>
          <w:p w:rsidR="00F47F12" w:rsidRPr="0040616A" w:rsidRDefault="00F47F12" w:rsidP="00302E22">
            <w:pPr>
              <w:tabs>
                <w:tab w:val="left" w:pos="4253"/>
              </w:tabs>
              <w:rPr>
                <w:lang w:val="fr-FR"/>
              </w:rPr>
            </w:pPr>
            <w:r w:rsidRPr="0040616A">
              <w:rPr>
                <w:lang w:val="fr-FR"/>
              </w:rPr>
              <w:t>Grammaire du français. Cours de civilisation française de la Sorbonne</w:t>
            </w:r>
          </w:p>
        </w:tc>
        <w:tc>
          <w:tcPr>
            <w:tcW w:w="1134" w:type="dxa"/>
            <w:shd w:val="clear" w:color="auto" w:fill="auto"/>
          </w:tcPr>
          <w:p w:rsidR="00F47F12" w:rsidRPr="00603465" w:rsidRDefault="00F47F12" w:rsidP="00302E22">
            <w:pPr>
              <w:tabs>
                <w:tab w:val="left" w:pos="4253"/>
              </w:tabs>
              <w:rPr>
                <w:lang w:val="en-US"/>
              </w:rPr>
            </w:pPr>
            <w:r>
              <w:rPr>
                <w:lang w:val="en-US"/>
              </w:rPr>
              <w:t>Paris</w:t>
            </w:r>
          </w:p>
        </w:tc>
        <w:tc>
          <w:tcPr>
            <w:tcW w:w="1701" w:type="dxa"/>
          </w:tcPr>
          <w:p w:rsidR="00F47F12" w:rsidRPr="00603465" w:rsidRDefault="00F47F12" w:rsidP="00302E22">
            <w:pPr>
              <w:tabs>
                <w:tab w:val="left" w:pos="4253"/>
              </w:tabs>
              <w:rPr>
                <w:lang w:val="en-US"/>
              </w:rPr>
            </w:pPr>
            <w:r>
              <w:rPr>
                <w:lang w:val="en-US"/>
              </w:rPr>
              <w:t>Hachette</w:t>
            </w:r>
          </w:p>
        </w:tc>
        <w:tc>
          <w:tcPr>
            <w:tcW w:w="1417" w:type="dxa"/>
          </w:tcPr>
          <w:p w:rsidR="00F47F12" w:rsidRPr="00603465" w:rsidRDefault="00F47F12" w:rsidP="00302E22">
            <w:pPr>
              <w:tabs>
                <w:tab w:val="left" w:pos="4253"/>
              </w:tabs>
              <w:rPr>
                <w:lang w:val="en-US"/>
              </w:rPr>
            </w:pPr>
            <w:r>
              <w:rPr>
                <w:lang w:val="en-US"/>
              </w:rPr>
              <w:t>1991</w:t>
            </w:r>
          </w:p>
        </w:tc>
      </w:tr>
      <w:tr w:rsidR="00F47F12" w:rsidRPr="008C190D" w:rsidTr="00AD5ADD">
        <w:trPr>
          <w:trHeight w:val="250"/>
        </w:trPr>
        <w:tc>
          <w:tcPr>
            <w:tcW w:w="502" w:type="dxa"/>
            <w:shd w:val="clear" w:color="auto" w:fill="auto"/>
          </w:tcPr>
          <w:p w:rsidR="00F47F12" w:rsidRPr="00603465" w:rsidRDefault="00C76E37" w:rsidP="00302E22">
            <w:pPr>
              <w:tabs>
                <w:tab w:val="left" w:pos="4253"/>
              </w:tabs>
              <w:rPr>
                <w:lang w:val="en-US"/>
              </w:rPr>
            </w:pPr>
            <w:r>
              <w:rPr>
                <w:lang w:val="en-US"/>
              </w:rPr>
              <w:t>2</w:t>
            </w:r>
          </w:p>
        </w:tc>
        <w:tc>
          <w:tcPr>
            <w:tcW w:w="1588" w:type="dxa"/>
            <w:shd w:val="clear" w:color="auto" w:fill="auto"/>
          </w:tcPr>
          <w:p w:rsidR="00F47F12" w:rsidRPr="0040616A" w:rsidRDefault="00F47F12" w:rsidP="00302E22">
            <w:pPr>
              <w:tabs>
                <w:tab w:val="left" w:pos="4253"/>
              </w:tabs>
              <w:rPr>
                <w:lang w:val="fr-FR"/>
              </w:rPr>
            </w:pPr>
            <w:r w:rsidRPr="0040616A">
              <w:rPr>
                <w:lang w:val="fr-FR"/>
              </w:rPr>
              <w:t>D. Denis, A.Sancier-Chateau</w:t>
            </w:r>
          </w:p>
        </w:tc>
        <w:tc>
          <w:tcPr>
            <w:tcW w:w="3232" w:type="dxa"/>
          </w:tcPr>
          <w:p w:rsidR="00F47F12" w:rsidRPr="00603465" w:rsidRDefault="00F47F12" w:rsidP="00302E22">
            <w:pPr>
              <w:tabs>
                <w:tab w:val="left" w:pos="4253"/>
              </w:tabs>
              <w:rPr>
                <w:lang w:val="en-US"/>
              </w:rPr>
            </w:pPr>
            <w:r>
              <w:rPr>
                <w:lang w:val="en-US"/>
              </w:rPr>
              <w:t>Grammaire du français</w:t>
            </w:r>
          </w:p>
        </w:tc>
        <w:tc>
          <w:tcPr>
            <w:tcW w:w="1134" w:type="dxa"/>
            <w:shd w:val="clear" w:color="auto" w:fill="auto"/>
          </w:tcPr>
          <w:p w:rsidR="00F47F12" w:rsidRPr="00603465" w:rsidRDefault="00F47F12" w:rsidP="00302E22">
            <w:pPr>
              <w:tabs>
                <w:tab w:val="left" w:pos="4253"/>
              </w:tabs>
              <w:rPr>
                <w:lang w:val="en-US"/>
              </w:rPr>
            </w:pPr>
            <w:r>
              <w:rPr>
                <w:lang w:val="en-US"/>
              </w:rPr>
              <w:t>Paris</w:t>
            </w:r>
          </w:p>
        </w:tc>
        <w:tc>
          <w:tcPr>
            <w:tcW w:w="1701" w:type="dxa"/>
          </w:tcPr>
          <w:p w:rsidR="00F47F12" w:rsidRPr="00603465" w:rsidRDefault="00F47F12" w:rsidP="00302E22">
            <w:pPr>
              <w:tabs>
                <w:tab w:val="left" w:pos="4253"/>
              </w:tabs>
              <w:rPr>
                <w:lang w:val="en-US"/>
              </w:rPr>
            </w:pPr>
            <w:r>
              <w:rPr>
                <w:lang w:val="en-US"/>
              </w:rPr>
              <w:t>Librairie générale française</w:t>
            </w:r>
          </w:p>
        </w:tc>
        <w:tc>
          <w:tcPr>
            <w:tcW w:w="1417" w:type="dxa"/>
          </w:tcPr>
          <w:p w:rsidR="00F47F12" w:rsidRPr="00603465" w:rsidRDefault="00F47F12" w:rsidP="00302E22">
            <w:pPr>
              <w:tabs>
                <w:tab w:val="left" w:pos="4253"/>
              </w:tabs>
              <w:rPr>
                <w:lang w:val="en-US"/>
              </w:rPr>
            </w:pPr>
            <w:r>
              <w:rPr>
                <w:lang w:val="en-US"/>
              </w:rPr>
              <w:t>1994</w:t>
            </w:r>
          </w:p>
        </w:tc>
      </w:tr>
      <w:tr w:rsidR="00F47F12" w:rsidRPr="008C190D" w:rsidTr="00AD5ADD">
        <w:trPr>
          <w:trHeight w:val="250"/>
        </w:trPr>
        <w:tc>
          <w:tcPr>
            <w:tcW w:w="502" w:type="dxa"/>
            <w:shd w:val="clear" w:color="auto" w:fill="auto"/>
          </w:tcPr>
          <w:p w:rsidR="00F47F12" w:rsidRPr="00603465" w:rsidRDefault="00C76E37" w:rsidP="00302E22">
            <w:pPr>
              <w:tabs>
                <w:tab w:val="left" w:pos="4253"/>
              </w:tabs>
              <w:rPr>
                <w:lang w:val="en-US"/>
              </w:rPr>
            </w:pPr>
            <w:r>
              <w:rPr>
                <w:lang w:val="en-US"/>
              </w:rPr>
              <w:t>3</w:t>
            </w:r>
          </w:p>
        </w:tc>
        <w:tc>
          <w:tcPr>
            <w:tcW w:w="1588" w:type="dxa"/>
            <w:shd w:val="clear" w:color="auto" w:fill="auto"/>
          </w:tcPr>
          <w:p w:rsidR="00F47F12" w:rsidRPr="00603465" w:rsidRDefault="00F47F12" w:rsidP="00302E22">
            <w:pPr>
              <w:tabs>
                <w:tab w:val="left" w:pos="4253"/>
              </w:tabs>
              <w:rPr>
                <w:lang w:val="en-US"/>
              </w:rPr>
            </w:pPr>
            <w:r>
              <w:rPr>
                <w:lang w:val="en-US"/>
              </w:rPr>
              <w:t>M. Grevisse, A. Goosse</w:t>
            </w:r>
          </w:p>
        </w:tc>
        <w:tc>
          <w:tcPr>
            <w:tcW w:w="3232" w:type="dxa"/>
          </w:tcPr>
          <w:p w:rsidR="00F47F12" w:rsidRPr="00603465" w:rsidRDefault="00F47F12" w:rsidP="00302E22">
            <w:pPr>
              <w:tabs>
                <w:tab w:val="left" w:pos="4253"/>
              </w:tabs>
              <w:rPr>
                <w:lang w:val="en-US"/>
              </w:rPr>
            </w:pPr>
            <w:r>
              <w:rPr>
                <w:lang w:val="en-US"/>
              </w:rPr>
              <w:t>Nouvelle grammaire française</w:t>
            </w:r>
          </w:p>
        </w:tc>
        <w:tc>
          <w:tcPr>
            <w:tcW w:w="1134" w:type="dxa"/>
            <w:shd w:val="clear" w:color="auto" w:fill="auto"/>
          </w:tcPr>
          <w:p w:rsidR="00F47F12" w:rsidRPr="00603465" w:rsidRDefault="00F47F12" w:rsidP="00302E22">
            <w:pPr>
              <w:tabs>
                <w:tab w:val="left" w:pos="4253"/>
              </w:tabs>
              <w:rPr>
                <w:lang w:val="en-US"/>
              </w:rPr>
            </w:pPr>
            <w:r>
              <w:rPr>
                <w:lang w:val="en-US"/>
              </w:rPr>
              <w:t>Louvain-la-Neuve</w:t>
            </w:r>
          </w:p>
        </w:tc>
        <w:tc>
          <w:tcPr>
            <w:tcW w:w="1701" w:type="dxa"/>
          </w:tcPr>
          <w:p w:rsidR="00F47F12" w:rsidRPr="00603465" w:rsidRDefault="00F47F12" w:rsidP="00302E22">
            <w:pPr>
              <w:tabs>
                <w:tab w:val="left" w:pos="4253"/>
              </w:tabs>
              <w:rPr>
                <w:lang w:val="en-US"/>
              </w:rPr>
            </w:pPr>
            <w:r>
              <w:rPr>
                <w:lang w:val="en-US"/>
              </w:rPr>
              <w:t>De Boeck – Duculot</w:t>
            </w:r>
          </w:p>
        </w:tc>
        <w:tc>
          <w:tcPr>
            <w:tcW w:w="1417" w:type="dxa"/>
          </w:tcPr>
          <w:p w:rsidR="00F47F12" w:rsidRPr="00603465" w:rsidRDefault="00F47F12" w:rsidP="00302E22">
            <w:pPr>
              <w:tabs>
                <w:tab w:val="left" w:pos="4253"/>
              </w:tabs>
              <w:rPr>
                <w:lang w:val="en-US"/>
              </w:rPr>
            </w:pPr>
            <w:r>
              <w:rPr>
                <w:lang w:val="en-US"/>
              </w:rPr>
              <w:t>1995</w:t>
            </w:r>
          </w:p>
        </w:tc>
      </w:tr>
      <w:tr w:rsidR="00F47F12" w:rsidRPr="008C190D" w:rsidTr="00AD5ADD">
        <w:trPr>
          <w:trHeight w:val="250"/>
        </w:trPr>
        <w:tc>
          <w:tcPr>
            <w:tcW w:w="502" w:type="dxa"/>
            <w:shd w:val="clear" w:color="auto" w:fill="auto"/>
          </w:tcPr>
          <w:p w:rsidR="00F47F12" w:rsidRPr="00C76E37" w:rsidRDefault="00C76E37" w:rsidP="00302E22">
            <w:pPr>
              <w:tabs>
                <w:tab w:val="left" w:pos="4253"/>
              </w:tabs>
              <w:rPr>
                <w:lang w:val="en-US"/>
              </w:rPr>
            </w:pPr>
            <w:r>
              <w:rPr>
                <w:lang w:val="en-US"/>
              </w:rPr>
              <w:t>5</w:t>
            </w:r>
          </w:p>
        </w:tc>
        <w:tc>
          <w:tcPr>
            <w:tcW w:w="1588" w:type="dxa"/>
            <w:shd w:val="clear" w:color="auto" w:fill="auto"/>
          </w:tcPr>
          <w:p w:rsidR="00F47F12" w:rsidRPr="00851E92" w:rsidRDefault="00F47F12" w:rsidP="00302E22">
            <w:pPr>
              <w:tabs>
                <w:tab w:val="left" w:pos="4253"/>
              </w:tabs>
              <w:rPr>
                <w:lang w:val="en-US"/>
              </w:rPr>
            </w:pPr>
            <w:r>
              <w:rPr>
                <w:lang w:val="en-US"/>
              </w:rPr>
              <w:t>I.N. Kouznetsova</w:t>
            </w:r>
          </w:p>
        </w:tc>
        <w:tc>
          <w:tcPr>
            <w:tcW w:w="3232" w:type="dxa"/>
          </w:tcPr>
          <w:p w:rsidR="00F47F12" w:rsidRPr="0040616A" w:rsidRDefault="00F47F12" w:rsidP="00302E22">
            <w:pPr>
              <w:tabs>
                <w:tab w:val="left" w:pos="4253"/>
              </w:tabs>
              <w:rPr>
                <w:lang w:val="fr-FR"/>
              </w:rPr>
            </w:pPr>
            <w:r w:rsidRPr="0040616A">
              <w:rPr>
                <w:lang w:val="fr-FR"/>
              </w:rPr>
              <w:t>Grammaire contrastive du français et du russe</w:t>
            </w:r>
          </w:p>
        </w:tc>
        <w:tc>
          <w:tcPr>
            <w:tcW w:w="1134" w:type="dxa"/>
            <w:shd w:val="clear" w:color="auto" w:fill="auto"/>
          </w:tcPr>
          <w:p w:rsidR="00F47F12" w:rsidRPr="00851E92" w:rsidRDefault="00F47F12" w:rsidP="00302E22">
            <w:pPr>
              <w:tabs>
                <w:tab w:val="left" w:pos="4253"/>
              </w:tabs>
            </w:pPr>
            <w:r>
              <w:t>Москва</w:t>
            </w:r>
          </w:p>
        </w:tc>
        <w:tc>
          <w:tcPr>
            <w:tcW w:w="1701" w:type="dxa"/>
          </w:tcPr>
          <w:p w:rsidR="00F47F12" w:rsidRPr="00851E92" w:rsidRDefault="00F47F12" w:rsidP="00302E22">
            <w:pPr>
              <w:tabs>
                <w:tab w:val="left" w:pos="4253"/>
              </w:tabs>
            </w:pPr>
            <w:r>
              <w:t>Нестор Академик</w:t>
            </w:r>
          </w:p>
        </w:tc>
        <w:tc>
          <w:tcPr>
            <w:tcW w:w="1417" w:type="dxa"/>
          </w:tcPr>
          <w:p w:rsidR="00F47F12" w:rsidRPr="008C190D" w:rsidRDefault="00F47F12" w:rsidP="00302E22">
            <w:pPr>
              <w:tabs>
                <w:tab w:val="left" w:pos="4253"/>
              </w:tabs>
            </w:pPr>
            <w:r>
              <w:t>2002</w:t>
            </w:r>
          </w:p>
        </w:tc>
      </w:tr>
    </w:tbl>
    <w:p w:rsidR="00F47F12" w:rsidRDefault="00F47F12" w:rsidP="00F47F12">
      <w:pPr>
        <w:pStyle w:val="a6"/>
        <w:tabs>
          <w:tab w:val="left" w:pos="1080"/>
        </w:tabs>
        <w:spacing w:after="0" w:line="240" w:lineRule="auto"/>
        <w:ind w:left="0"/>
        <w:rPr>
          <w:rFonts w:ascii="Times New Roman" w:hAnsi="Times New Roman"/>
          <w:sz w:val="24"/>
          <w:szCs w:val="24"/>
        </w:rPr>
      </w:pPr>
    </w:p>
    <w:p w:rsidR="00F47F12" w:rsidRPr="00AD5ADD" w:rsidRDefault="00AD5ADD" w:rsidP="00F47F12">
      <w:pPr>
        <w:pStyle w:val="a6"/>
        <w:tabs>
          <w:tab w:val="left" w:pos="1080"/>
        </w:tabs>
        <w:spacing w:after="0" w:line="240" w:lineRule="auto"/>
        <w:ind w:left="0"/>
        <w:rPr>
          <w:rFonts w:ascii="Times New Roman" w:hAnsi="Times New Roman"/>
          <w:sz w:val="24"/>
          <w:szCs w:val="24"/>
          <w:lang w:val="en-US"/>
        </w:rPr>
      </w:pPr>
      <w:r>
        <w:rPr>
          <w:rFonts w:ascii="Times New Roman" w:hAnsi="Times New Roman"/>
          <w:sz w:val="24"/>
          <w:szCs w:val="24"/>
          <w:lang w:val="en-US"/>
        </w:rPr>
        <w:t xml:space="preserve"> </w:t>
      </w:r>
      <w:r w:rsidR="00F47F12" w:rsidRPr="008C190D">
        <w:rPr>
          <w:rFonts w:ascii="Times New Roman" w:hAnsi="Times New Roman"/>
          <w:sz w:val="24"/>
          <w:szCs w:val="24"/>
        </w:rPr>
        <w:tab/>
        <w:t xml:space="preserve">Дополнительная литература </w:t>
      </w:r>
      <w:r>
        <w:rPr>
          <w:rFonts w:ascii="Times New Roman" w:hAnsi="Times New Roman"/>
          <w:sz w:val="24"/>
          <w:szCs w:val="24"/>
          <w:lang w:val="en-US"/>
        </w:rPr>
        <w:t xml:space="preserve">  </w:t>
      </w:r>
    </w:p>
    <w:tbl>
      <w:tblPr>
        <w:tblW w:w="9574"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386"/>
        <w:gridCol w:w="3402"/>
        <w:gridCol w:w="1134"/>
        <w:gridCol w:w="1701"/>
        <w:gridCol w:w="1417"/>
      </w:tblGrid>
      <w:tr w:rsidR="00F47F12" w:rsidRPr="00A607B4" w:rsidTr="00302E22">
        <w:trPr>
          <w:trHeight w:val="1036"/>
        </w:trPr>
        <w:tc>
          <w:tcPr>
            <w:tcW w:w="534" w:type="dxa"/>
            <w:shd w:val="clear" w:color="auto" w:fill="auto"/>
            <w:vAlign w:val="center"/>
          </w:tcPr>
          <w:p w:rsidR="00F47F12" w:rsidRPr="008C190D" w:rsidRDefault="00F47F12" w:rsidP="00302E22">
            <w:pPr>
              <w:pStyle w:val="2"/>
              <w:widowControl/>
              <w:shd w:val="clear" w:color="auto" w:fill="auto"/>
              <w:tabs>
                <w:tab w:val="left" w:pos="900"/>
              </w:tabs>
              <w:spacing w:line="240" w:lineRule="auto"/>
              <w:ind w:firstLine="0"/>
              <w:jc w:val="left"/>
              <w:rPr>
                <w:rFonts w:ascii="Times New Roman" w:hAnsi="Times New Roman"/>
                <w:sz w:val="24"/>
                <w:szCs w:val="24"/>
                <w:lang w:val="ru-RU" w:eastAsia="ru-RU"/>
              </w:rPr>
            </w:pPr>
            <w:r w:rsidRPr="00A607B4">
              <w:rPr>
                <w:rStyle w:val="Bodytext"/>
                <w:rFonts w:ascii="Times New Roman" w:hAnsi="Times New Roman"/>
                <w:lang w:val="ru-RU" w:eastAsia="en-US"/>
              </w:rPr>
              <w:t>№ п/п</w:t>
            </w:r>
          </w:p>
        </w:tc>
        <w:tc>
          <w:tcPr>
            <w:tcW w:w="1386" w:type="dxa"/>
            <w:shd w:val="clear" w:color="auto" w:fill="auto"/>
            <w:vAlign w:val="center"/>
          </w:tcPr>
          <w:p w:rsidR="00F47F12" w:rsidRPr="00A607B4" w:rsidRDefault="00F47F12" w:rsidP="00302E22">
            <w:pPr>
              <w:pStyle w:val="2"/>
              <w:widowControl/>
              <w:shd w:val="clear" w:color="auto" w:fill="auto"/>
              <w:tabs>
                <w:tab w:val="left" w:pos="900"/>
              </w:tabs>
              <w:spacing w:line="240" w:lineRule="auto"/>
              <w:ind w:firstLine="0"/>
              <w:jc w:val="left"/>
              <w:rPr>
                <w:rStyle w:val="Bodytext"/>
                <w:rFonts w:ascii="Times New Roman" w:hAnsi="Times New Roman"/>
                <w:b/>
                <w:bCs/>
                <w:lang w:val="ru-RU" w:eastAsia="en-US"/>
              </w:rPr>
            </w:pPr>
            <w:r w:rsidRPr="00A607B4">
              <w:rPr>
                <w:rStyle w:val="Bodytext"/>
                <w:rFonts w:ascii="Times New Roman" w:hAnsi="Times New Roman"/>
                <w:lang w:val="ru-RU" w:eastAsia="en-US"/>
              </w:rPr>
              <w:t>Автор</w:t>
            </w:r>
          </w:p>
        </w:tc>
        <w:tc>
          <w:tcPr>
            <w:tcW w:w="3402" w:type="dxa"/>
            <w:vAlign w:val="center"/>
          </w:tcPr>
          <w:p w:rsidR="00F47F12" w:rsidRPr="00A607B4" w:rsidRDefault="00F47F12" w:rsidP="00302E22">
            <w:pPr>
              <w:pStyle w:val="2"/>
              <w:widowControl/>
              <w:shd w:val="clear" w:color="auto" w:fill="auto"/>
              <w:tabs>
                <w:tab w:val="left" w:pos="900"/>
              </w:tabs>
              <w:spacing w:line="240" w:lineRule="auto"/>
              <w:ind w:firstLine="0"/>
              <w:jc w:val="left"/>
              <w:rPr>
                <w:rStyle w:val="Bodytext"/>
                <w:rFonts w:ascii="Times New Roman" w:hAnsi="Times New Roman"/>
                <w:b/>
                <w:bCs/>
                <w:lang w:val="ru-RU" w:eastAsia="en-US"/>
              </w:rPr>
            </w:pPr>
            <w:r w:rsidRPr="00A607B4">
              <w:rPr>
                <w:rStyle w:val="Bodytext"/>
                <w:rFonts w:ascii="Times New Roman" w:hAnsi="Times New Roman"/>
                <w:lang w:val="ru-RU" w:eastAsia="en-US"/>
              </w:rPr>
              <w:t>Название книги / статьи</w:t>
            </w:r>
          </w:p>
        </w:tc>
        <w:tc>
          <w:tcPr>
            <w:tcW w:w="1134" w:type="dxa"/>
            <w:shd w:val="clear" w:color="auto" w:fill="auto"/>
            <w:vAlign w:val="center"/>
          </w:tcPr>
          <w:p w:rsidR="00F47F12" w:rsidRPr="00A607B4" w:rsidRDefault="00F47F12" w:rsidP="00302E22">
            <w:pPr>
              <w:pStyle w:val="2"/>
              <w:widowControl/>
              <w:shd w:val="clear" w:color="auto" w:fill="auto"/>
              <w:tabs>
                <w:tab w:val="left" w:pos="900"/>
              </w:tabs>
              <w:spacing w:line="240" w:lineRule="auto"/>
              <w:ind w:firstLine="0"/>
              <w:jc w:val="left"/>
              <w:rPr>
                <w:rStyle w:val="Bodytext"/>
                <w:rFonts w:ascii="Times New Roman" w:hAnsi="Times New Roman"/>
                <w:b/>
                <w:bCs/>
                <w:lang w:val="ru-RU" w:eastAsia="en-US"/>
              </w:rPr>
            </w:pPr>
            <w:r w:rsidRPr="00A607B4">
              <w:rPr>
                <w:rStyle w:val="Bodytext"/>
                <w:rFonts w:ascii="Times New Roman" w:hAnsi="Times New Roman"/>
                <w:lang w:val="ru-RU" w:eastAsia="en-US"/>
              </w:rPr>
              <w:t>Место издания</w:t>
            </w:r>
          </w:p>
        </w:tc>
        <w:tc>
          <w:tcPr>
            <w:tcW w:w="1701" w:type="dxa"/>
            <w:vAlign w:val="center"/>
          </w:tcPr>
          <w:p w:rsidR="00F47F12" w:rsidRPr="00A607B4" w:rsidRDefault="00F47F12" w:rsidP="00302E22">
            <w:pPr>
              <w:pStyle w:val="2"/>
              <w:widowControl/>
              <w:shd w:val="clear" w:color="auto" w:fill="auto"/>
              <w:tabs>
                <w:tab w:val="left" w:pos="900"/>
              </w:tabs>
              <w:spacing w:line="240" w:lineRule="auto"/>
              <w:ind w:firstLine="0"/>
              <w:jc w:val="left"/>
              <w:rPr>
                <w:rStyle w:val="Bodytext"/>
                <w:rFonts w:ascii="Times New Roman" w:hAnsi="Times New Roman"/>
                <w:b/>
                <w:bCs/>
                <w:lang w:val="ru-RU" w:eastAsia="en-US"/>
              </w:rPr>
            </w:pPr>
            <w:r>
              <w:rPr>
                <w:rStyle w:val="Bodytext"/>
                <w:rFonts w:ascii="Times New Roman" w:hAnsi="Times New Roman"/>
                <w:spacing w:val="-2"/>
                <w:lang w:val="ru-RU" w:eastAsia="en-US"/>
              </w:rPr>
              <w:t>Издатель</w:t>
            </w:r>
            <w:r w:rsidRPr="00A607B4">
              <w:rPr>
                <w:rStyle w:val="Bodytext"/>
                <w:rFonts w:ascii="Times New Roman" w:hAnsi="Times New Roman"/>
                <w:lang w:val="ru-RU" w:eastAsia="en-US"/>
              </w:rPr>
              <w:t>ство</w:t>
            </w:r>
          </w:p>
        </w:tc>
        <w:tc>
          <w:tcPr>
            <w:tcW w:w="1417" w:type="dxa"/>
            <w:vAlign w:val="center"/>
          </w:tcPr>
          <w:p w:rsidR="00F47F12" w:rsidRPr="00A607B4" w:rsidRDefault="00F47F12" w:rsidP="00302E22">
            <w:pPr>
              <w:pStyle w:val="2"/>
              <w:widowControl/>
              <w:shd w:val="clear" w:color="auto" w:fill="auto"/>
              <w:tabs>
                <w:tab w:val="left" w:pos="900"/>
              </w:tabs>
              <w:spacing w:line="240" w:lineRule="auto"/>
              <w:ind w:firstLine="0"/>
              <w:jc w:val="left"/>
              <w:rPr>
                <w:rStyle w:val="Bodytext"/>
                <w:rFonts w:ascii="Times New Roman" w:hAnsi="Times New Roman"/>
                <w:b/>
                <w:bCs/>
                <w:lang w:val="ru-RU" w:eastAsia="en-US"/>
              </w:rPr>
            </w:pPr>
            <w:r w:rsidRPr="00A607B4">
              <w:rPr>
                <w:rStyle w:val="Bodytext"/>
                <w:rFonts w:ascii="Times New Roman" w:hAnsi="Times New Roman"/>
                <w:lang w:val="ru-RU" w:eastAsia="en-US"/>
              </w:rPr>
              <w:t>Год издания</w:t>
            </w:r>
          </w:p>
        </w:tc>
      </w:tr>
      <w:tr w:rsidR="00F47F12" w:rsidRPr="008C190D" w:rsidTr="00302E22">
        <w:trPr>
          <w:trHeight w:val="250"/>
        </w:trPr>
        <w:tc>
          <w:tcPr>
            <w:tcW w:w="534" w:type="dxa"/>
            <w:shd w:val="clear" w:color="auto" w:fill="auto"/>
          </w:tcPr>
          <w:p w:rsidR="00F47F12" w:rsidRPr="008C190D" w:rsidRDefault="00F47F12" w:rsidP="00302E22">
            <w:pPr>
              <w:tabs>
                <w:tab w:val="left" w:pos="4253"/>
              </w:tabs>
            </w:pPr>
            <w:r>
              <w:t>1</w:t>
            </w:r>
          </w:p>
        </w:tc>
        <w:tc>
          <w:tcPr>
            <w:tcW w:w="1386" w:type="dxa"/>
            <w:shd w:val="clear" w:color="auto" w:fill="auto"/>
          </w:tcPr>
          <w:p w:rsidR="00F47F12" w:rsidRPr="008C190D" w:rsidRDefault="00F47F12" w:rsidP="00302E22">
            <w:pPr>
              <w:tabs>
                <w:tab w:val="left" w:pos="4253"/>
              </w:tabs>
            </w:pPr>
            <w:r>
              <w:t>И.Н. Попова, Ж.А. Казакова</w:t>
            </w:r>
          </w:p>
        </w:tc>
        <w:tc>
          <w:tcPr>
            <w:tcW w:w="3402" w:type="dxa"/>
          </w:tcPr>
          <w:p w:rsidR="00F47F12" w:rsidRPr="008C190D" w:rsidRDefault="00F47F12" w:rsidP="00302E22">
            <w:pPr>
              <w:tabs>
                <w:tab w:val="left" w:pos="4253"/>
              </w:tabs>
            </w:pPr>
            <w:r>
              <w:t>Грамматика французского языка. Практический курс</w:t>
            </w:r>
          </w:p>
        </w:tc>
        <w:tc>
          <w:tcPr>
            <w:tcW w:w="1134" w:type="dxa"/>
            <w:shd w:val="clear" w:color="auto" w:fill="auto"/>
          </w:tcPr>
          <w:p w:rsidR="00F47F12" w:rsidRPr="008C190D" w:rsidRDefault="00F47F12" w:rsidP="00302E22">
            <w:pPr>
              <w:tabs>
                <w:tab w:val="left" w:pos="4253"/>
              </w:tabs>
            </w:pPr>
            <w:r>
              <w:t>Москва</w:t>
            </w:r>
          </w:p>
        </w:tc>
        <w:tc>
          <w:tcPr>
            <w:tcW w:w="1701" w:type="dxa"/>
          </w:tcPr>
          <w:p w:rsidR="00F47F12" w:rsidRPr="008C190D" w:rsidRDefault="00F47F12" w:rsidP="00302E22">
            <w:pPr>
              <w:tabs>
                <w:tab w:val="left" w:pos="4253"/>
              </w:tabs>
            </w:pPr>
            <w:r>
              <w:t>Нестор Академик</w:t>
            </w:r>
          </w:p>
        </w:tc>
        <w:tc>
          <w:tcPr>
            <w:tcW w:w="1417" w:type="dxa"/>
          </w:tcPr>
          <w:p w:rsidR="00F47F12" w:rsidRPr="008C190D" w:rsidRDefault="00F47F12" w:rsidP="00302E22">
            <w:pPr>
              <w:tabs>
                <w:tab w:val="left" w:pos="4253"/>
              </w:tabs>
            </w:pPr>
            <w:r>
              <w:t>1999</w:t>
            </w:r>
          </w:p>
        </w:tc>
      </w:tr>
      <w:tr w:rsidR="00F47F12" w:rsidRPr="008C190D" w:rsidTr="00302E22">
        <w:trPr>
          <w:trHeight w:val="250"/>
        </w:trPr>
        <w:tc>
          <w:tcPr>
            <w:tcW w:w="534" w:type="dxa"/>
            <w:shd w:val="clear" w:color="auto" w:fill="auto"/>
          </w:tcPr>
          <w:p w:rsidR="00F47F12" w:rsidRPr="00391E2D" w:rsidRDefault="00391E2D" w:rsidP="00302E22">
            <w:pPr>
              <w:tabs>
                <w:tab w:val="left" w:pos="4253"/>
              </w:tabs>
              <w:rPr>
                <w:lang w:val="en-US"/>
              </w:rPr>
            </w:pPr>
            <w:r>
              <w:rPr>
                <w:lang w:val="en-US"/>
              </w:rPr>
              <w:t>2</w:t>
            </w:r>
          </w:p>
        </w:tc>
        <w:tc>
          <w:tcPr>
            <w:tcW w:w="1386" w:type="dxa"/>
            <w:shd w:val="clear" w:color="auto" w:fill="auto"/>
          </w:tcPr>
          <w:p w:rsidR="00F47F12" w:rsidRPr="00851E92" w:rsidRDefault="00F47F12" w:rsidP="00302E22">
            <w:pPr>
              <w:tabs>
                <w:tab w:val="left" w:pos="4253"/>
              </w:tabs>
              <w:rPr>
                <w:lang w:val="en-US"/>
              </w:rPr>
            </w:pPr>
            <w:r>
              <w:rPr>
                <w:lang w:val="en-US"/>
              </w:rPr>
              <w:t>M. Riegel, J.-Ch. Pellat, R. Rioul</w:t>
            </w:r>
          </w:p>
        </w:tc>
        <w:tc>
          <w:tcPr>
            <w:tcW w:w="3402" w:type="dxa"/>
          </w:tcPr>
          <w:p w:rsidR="00F47F12" w:rsidRPr="0064087A" w:rsidRDefault="00F47F12" w:rsidP="00302E22">
            <w:pPr>
              <w:tabs>
                <w:tab w:val="left" w:pos="4253"/>
              </w:tabs>
              <w:rPr>
                <w:lang w:val="en-US"/>
              </w:rPr>
            </w:pPr>
            <w:r>
              <w:rPr>
                <w:lang w:val="en-US"/>
              </w:rPr>
              <w:t>Grammaire méthodique du français</w:t>
            </w:r>
          </w:p>
        </w:tc>
        <w:tc>
          <w:tcPr>
            <w:tcW w:w="1134" w:type="dxa"/>
            <w:shd w:val="clear" w:color="auto" w:fill="auto"/>
          </w:tcPr>
          <w:p w:rsidR="00F47F12" w:rsidRPr="0064087A" w:rsidRDefault="00F47F12" w:rsidP="00302E22">
            <w:pPr>
              <w:tabs>
                <w:tab w:val="left" w:pos="4253"/>
              </w:tabs>
              <w:rPr>
                <w:lang w:val="en-US"/>
              </w:rPr>
            </w:pPr>
            <w:r>
              <w:rPr>
                <w:lang w:val="en-US"/>
              </w:rPr>
              <w:t>Paris</w:t>
            </w:r>
          </w:p>
        </w:tc>
        <w:tc>
          <w:tcPr>
            <w:tcW w:w="1701" w:type="dxa"/>
          </w:tcPr>
          <w:p w:rsidR="00F47F12" w:rsidRPr="0064087A" w:rsidRDefault="00F47F12" w:rsidP="00302E22">
            <w:pPr>
              <w:tabs>
                <w:tab w:val="left" w:pos="4253"/>
              </w:tabs>
              <w:rPr>
                <w:lang w:val="en-US"/>
              </w:rPr>
            </w:pPr>
            <w:r>
              <w:rPr>
                <w:lang w:val="en-US"/>
              </w:rPr>
              <w:t>PUF</w:t>
            </w:r>
          </w:p>
        </w:tc>
        <w:tc>
          <w:tcPr>
            <w:tcW w:w="1417" w:type="dxa"/>
          </w:tcPr>
          <w:p w:rsidR="00F47F12" w:rsidRPr="0064087A" w:rsidRDefault="00F47F12" w:rsidP="00302E22">
            <w:pPr>
              <w:tabs>
                <w:tab w:val="left" w:pos="4253"/>
              </w:tabs>
              <w:rPr>
                <w:lang w:val="en-US"/>
              </w:rPr>
            </w:pPr>
            <w:r>
              <w:rPr>
                <w:lang w:val="en-US"/>
              </w:rPr>
              <w:t>1994</w:t>
            </w:r>
          </w:p>
        </w:tc>
      </w:tr>
    </w:tbl>
    <w:p w:rsidR="000E6DAA" w:rsidRPr="00C76E37" w:rsidRDefault="00C76E37" w:rsidP="000E6DAA">
      <w:pPr>
        <w:rPr>
          <w:lang w:val="en-US"/>
        </w:rPr>
      </w:pPr>
      <w:r>
        <w:rPr>
          <w:lang w:val="en-US"/>
        </w:rPr>
        <w:t xml:space="preserve"> </w:t>
      </w:r>
    </w:p>
    <w:p w:rsidR="00F47F12" w:rsidRDefault="00F47F12" w:rsidP="00F47F12">
      <w:pPr>
        <w:pStyle w:val="a6"/>
        <w:tabs>
          <w:tab w:val="left" w:pos="1080"/>
        </w:tabs>
        <w:spacing w:after="0" w:line="240" w:lineRule="auto"/>
        <w:ind w:left="0"/>
        <w:rPr>
          <w:rFonts w:ascii="Times New Roman" w:hAnsi="Times New Roman"/>
          <w:sz w:val="24"/>
          <w:szCs w:val="24"/>
        </w:rPr>
      </w:pPr>
    </w:p>
    <w:p w:rsidR="0050744C" w:rsidRDefault="00EC6487" w:rsidP="0050744C">
      <w:pPr>
        <w:pStyle w:val="-11"/>
        <w:spacing w:after="0" w:line="240" w:lineRule="auto"/>
        <w:jc w:val="both"/>
        <w:rPr>
          <w:rFonts w:ascii="Times New Roman" w:hAnsi="Times New Roman"/>
          <w:sz w:val="24"/>
          <w:szCs w:val="24"/>
        </w:rPr>
      </w:pPr>
      <w:r>
        <w:rPr>
          <w:rFonts w:ascii="Times New Roman" w:hAnsi="Times New Roman"/>
          <w:sz w:val="24"/>
          <w:szCs w:val="24"/>
        </w:rPr>
        <w:t xml:space="preserve"> </w:t>
      </w:r>
    </w:p>
    <w:p w:rsidR="0050744C" w:rsidRPr="00ED3FE6" w:rsidRDefault="0050744C" w:rsidP="0050744C">
      <w:pPr>
        <w:pStyle w:val="-11"/>
        <w:spacing w:after="0" w:line="240" w:lineRule="auto"/>
        <w:jc w:val="both"/>
        <w:rPr>
          <w:rFonts w:ascii="Times New Roman" w:hAnsi="Times New Roman"/>
          <w:iCs/>
          <w:sz w:val="24"/>
          <w:szCs w:val="24"/>
          <w:lang w:val="it-IT"/>
        </w:rPr>
      </w:pPr>
    </w:p>
    <w:p w:rsidR="0050744C" w:rsidRPr="007A792E" w:rsidRDefault="0050744C" w:rsidP="0050744C">
      <w:pPr>
        <w:rPr>
          <w:b/>
        </w:rPr>
      </w:pPr>
      <w:r w:rsidRPr="007A792E">
        <w:rPr>
          <w:b/>
        </w:rPr>
        <w:t xml:space="preserve">8. </w:t>
      </w:r>
      <w:r>
        <w:rPr>
          <w:b/>
        </w:rPr>
        <w:t>Материально</w:t>
      </w:r>
      <w:r w:rsidRPr="007A792E">
        <w:rPr>
          <w:b/>
        </w:rPr>
        <w:t>-</w:t>
      </w:r>
      <w:r>
        <w:rPr>
          <w:b/>
        </w:rPr>
        <w:t>техническое</w:t>
      </w:r>
      <w:r w:rsidRPr="007A792E">
        <w:rPr>
          <w:b/>
        </w:rPr>
        <w:t xml:space="preserve"> </w:t>
      </w:r>
      <w:r>
        <w:rPr>
          <w:b/>
        </w:rPr>
        <w:t>обеспечение</w:t>
      </w:r>
      <w:r w:rsidRPr="007A792E">
        <w:rPr>
          <w:b/>
        </w:rPr>
        <w:t xml:space="preserve"> </w:t>
      </w:r>
      <w:r>
        <w:rPr>
          <w:b/>
        </w:rPr>
        <w:t>дисциплины</w:t>
      </w:r>
      <w:r w:rsidRPr="007A792E">
        <w:rPr>
          <w:b/>
        </w:rPr>
        <w:t>:</w:t>
      </w:r>
    </w:p>
    <w:p w:rsidR="0050744C" w:rsidRPr="00DC2A3A" w:rsidRDefault="0050744C" w:rsidP="0050744C">
      <w:pPr>
        <w:pStyle w:val="a"/>
        <w:numPr>
          <w:ilvl w:val="0"/>
          <w:numId w:val="0"/>
        </w:numPr>
        <w:spacing w:line="240" w:lineRule="auto"/>
        <w:rPr>
          <w:szCs w:val="20"/>
        </w:rPr>
      </w:pPr>
      <w:r w:rsidRPr="002232CA">
        <w:t>мультимедийный компьютерный класс, компью</w:t>
      </w:r>
      <w:r>
        <w:t xml:space="preserve">терная сеть факультета, </w:t>
      </w:r>
      <w:r w:rsidRPr="002232CA">
        <w:t>выход в режиме on-line</w:t>
      </w:r>
      <w:r>
        <w:t xml:space="preserve"> </w:t>
      </w:r>
      <w:r w:rsidRPr="002232CA">
        <w:t>в Интернет.</w:t>
      </w:r>
      <w:r w:rsidRPr="00DC2A3A">
        <w:t xml:space="preserve"> </w:t>
      </w:r>
    </w:p>
    <w:p w:rsidR="0050744C" w:rsidRDefault="0050744C" w:rsidP="0050744C">
      <w:pPr>
        <w:rPr>
          <w:b/>
        </w:rPr>
      </w:pPr>
    </w:p>
    <w:p w:rsidR="0050744C" w:rsidRPr="00B85369" w:rsidRDefault="0050744C" w:rsidP="0050744C">
      <w:pPr>
        <w:rPr>
          <w:b/>
        </w:rPr>
      </w:pPr>
      <w:r w:rsidRPr="00D159FE">
        <w:rPr>
          <w:b/>
        </w:rPr>
        <w:t xml:space="preserve">Программа составлена в соответствии с требованиями ОС МГУ по специальности  / направлению </w:t>
      </w:r>
      <w:r w:rsidRPr="00D159FE">
        <w:rPr>
          <w:b/>
          <w:spacing w:val="-3"/>
        </w:rPr>
        <w:t>подготовки</w:t>
      </w:r>
      <w:r w:rsidRPr="00D159FE">
        <w:rPr>
          <w:b/>
        </w:rPr>
        <w:t xml:space="preserve"> </w:t>
      </w:r>
      <w:r>
        <w:rPr>
          <w:b/>
        </w:rPr>
        <w:t>«Зарубежная филология»</w:t>
      </w:r>
      <w:r>
        <w:t>.</w:t>
      </w:r>
    </w:p>
    <w:p w:rsidR="0050744C" w:rsidRDefault="0050744C" w:rsidP="0050744C"/>
    <w:p w:rsidR="0050744C" w:rsidRPr="0066507E" w:rsidRDefault="0050744C" w:rsidP="0050744C">
      <w:pPr>
        <w:rPr>
          <w:b/>
        </w:rPr>
      </w:pPr>
      <w:r>
        <w:rPr>
          <w:b/>
        </w:rPr>
        <w:t>Разработчики</w:t>
      </w:r>
      <w:r>
        <w:t>:</w:t>
      </w:r>
    </w:p>
    <w:p w:rsidR="0050744C" w:rsidRDefault="0050744C" w:rsidP="0050744C">
      <w:pPr>
        <w:jc w:val="both"/>
      </w:pPr>
      <w:r>
        <w:t>МГУ имени М.В. Ломоносова</w:t>
      </w:r>
    </w:p>
    <w:p w:rsidR="0050744C" w:rsidRDefault="0050744C" w:rsidP="0050744C">
      <w:pPr>
        <w:jc w:val="both"/>
      </w:pPr>
      <w:r>
        <w:t>Филологический факультет</w:t>
      </w:r>
    </w:p>
    <w:p w:rsidR="00DE6E6E" w:rsidRDefault="00DE6E6E" w:rsidP="0050744C">
      <w:pPr>
        <w:jc w:val="both"/>
      </w:pPr>
      <w:r>
        <w:t>Кафедра французского</w:t>
      </w:r>
      <w:r w:rsidR="0050744C">
        <w:t xml:space="preserve"> языкознания  </w:t>
      </w:r>
      <w:r>
        <w:t xml:space="preserve">   </w:t>
      </w:r>
      <w:r w:rsidR="0050744C">
        <w:t xml:space="preserve"> </w:t>
      </w:r>
      <w:r w:rsidR="0050744C" w:rsidRPr="00DE6E6E">
        <w:t xml:space="preserve">профессор </w:t>
      </w:r>
      <w:r w:rsidRPr="00DE6E6E">
        <w:t>И.Н</w:t>
      </w:r>
      <w:r w:rsidR="0050744C" w:rsidRPr="00DE6E6E">
        <w:t xml:space="preserve"> </w:t>
      </w:r>
      <w:r w:rsidRPr="00DE6E6E">
        <w:t>Кузнецова</w:t>
      </w:r>
      <w:r w:rsidR="0050744C" w:rsidRPr="00DE6E6E">
        <w:t xml:space="preserve">     </w:t>
      </w:r>
    </w:p>
    <w:p w:rsidR="0050744C" w:rsidRPr="003C1083" w:rsidRDefault="00DE6E6E" w:rsidP="0050744C">
      <w:pPr>
        <w:jc w:val="both"/>
      </w:pPr>
      <w:r>
        <w:t xml:space="preserve">                                                              </w:t>
      </w:r>
      <w:r w:rsidR="003E1BA7">
        <w:t xml:space="preserve">     </w:t>
      </w:r>
      <w:r>
        <w:t xml:space="preserve">  ст.преп.О.М.Сорокина</w:t>
      </w:r>
    </w:p>
    <w:p w:rsidR="0050744C" w:rsidRDefault="0050744C" w:rsidP="0050744C"/>
    <w:p w:rsidR="0050744C" w:rsidRDefault="0050744C" w:rsidP="0050744C"/>
    <w:p w:rsidR="0050744C" w:rsidRDefault="0050744C" w:rsidP="0050744C"/>
    <w:p w:rsidR="00302E22" w:rsidRDefault="00302E22"/>
    <w:sectPr w:rsidR="00302E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CC"/>
    <w:family w:val="auto"/>
    <w:notTrueType/>
    <w:pitch w:val="default"/>
    <w:sig w:usb0="00000201" w:usb1="00000000" w:usb2="00000000" w:usb3="00000000" w:csb0="00000004"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07A34"/>
    <w:multiLevelType w:val="hybridMultilevel"/>
    <w:tmpl w:val="B2B07AA8"/>
    <w:lvl w:ilvl="0" w:tplc="3892AE1A">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0D727F5"/>
    <w:multiLevelType w:val="hybridMultilevel"/>
    <w:tmpl w:val="9DC630CC"/>
    <w:lvl w:ilvl="0" w:tplc="F0384550">
      <w:start w:val="1"/>
      <w:numFmt w:val="decimal"/>
      <w:pStyle w:val="a"/>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46B97D52"/>
    <w:multiLevelType w:val="hybridMultilevel"/>
    <w:tmpl w:val="2466E88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48720DA0"/>
    <w:multiLevelType w:val="hybridMultilevel"/>
    <w:tmpl w:val="83ACFE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57DD07E9"/>
    <w:multiLevelType w:val="hybridMultilevel"/>
    <w:tmpl w:val="529EE2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7E973C1B"/>
    <w:multiLevelType w:val="hybridMultilevel"/>
    <w:tmpl w:val="0E9CFD6E"/>
    <w:lvl w:ilvl="0" w:tplc="F038455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5"/>
  </w:num>
  <w:num w:numId="2">
    <w:abstractNumId w:val="1"/>
  </w:num>
  <w:num w:numId="3">
    <w:abstractNumId w:val="3"/>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44C"/>
    <w:rsid w:val="00044774"/>
    <w:rsid w:val="000848D6"/>
    <w:rsid w:val="000E6DAA"/>
    <w:rsid w:val="00101A3E"/>
    <w:rsid w:val="0012119E"/>
    <w:rsid w:val="00144F5C"/>
    <w:rsid w:val="002B51F2"/>
    <w:rsid w:val="002E6223"/>
    <w:rsid w:val="00302E22"/>
    <w:rsid w:val="00320BC6"/>
    <w:rsid w:val="00391E2D"/>
    <w:rsid w:val="003B695B"/>
    <w:rsid w:val="003B6D9E"/>
    <w:rsid w:val="003C0127"/>
    <w:rsid w:val="003E1BA7"/>
    <w:rsid w:val="003F3972"/>
    <w:rsid w:val="00485401"/>
    <w:rsid w:val="004A10E2"/>
    <w:rsid w:val="004B24AF"/>
    <w:rsid w:val="004C4C30"/>
    <w:rsid w:val="0050744C"/>
    <w:rsid w:val="0051737D"/>
    <w:rsid w:val="005723F6"/>
    <w:rsid w:val="00591316"/>
    <w:rsid w:val="005A6BDC"/>
    <w:rsid w:val="005B76A3"/>
    <w:rsid w:val="005C2570"/>
    <w:rsid w:val="00650341"/>
    <w:rsid w:val="00675547"/>
    <w:rsid w:val="00677944"/>
    <w:rsid w:val="006C24A1"/>
    <w:rsid w:val="006C3CB7"/>
    <w:rsid w:val="006E76FD"/>
    <w:rsid w:val="006E77DE"/>
    <w:rsid w:val="00702738"/>
    <w:rsid w:val="0072792C"/>
    <w:rsid w:val="008D4E6A"/>
    <w:rsid w:val="009657D4"/>
    <w:rsid w:val="009A1F58"/>
    <w:rsid w:val="00A05066"/>
    <w:rsid w:val="00A548F4"/>
    <w:rsid w:val="00AD5ADD"/>
    <w:rsid w:val="00AF31BD"/>
    <w:rsid w:val="00B04575"/>
    <w:rsid w:val="00B669E6"/>
    <w:rsid w:val="00BB251C"/>
    <w:rsid w:val="00BB28AE"/>
    <w:rsid w:val="00BD55A5"/>
    <w:rsid w:val="00BD579D"/>
    <w:rsid w:val="00C01655"/>
    <w:rsid w:val="00C76E37"/>
    <w:rsid w:val="00CB674F"/>
    <w:rsid w:val="00D21854"/>
    <w:rsid w:val="00D279FE"/>
    <w:rsid w:val="00D32102"/>
    <w:rsid w:val="00D546F5"/>
    <w:rsid w:val="00DD3359"/>
    <w:rsid w:val="00DE4435"/>
    <w:rsid w:val="00DE6E6E"/>
    <w:rsid w:val="00E01A16"/>
    <w:rsid w:val="00E22E0B"/>
    <w:rsid w:val="00E455A0"/>
    <w:rsid w:val="00E4760A"/>
    <w:rsid w:val="00EC6487"/>
    <w:rsid w:val="00ED6A87"/>
    <w:rsid w:val="00F01147"/>
    <w:rsid w:val="00F47F12"/>
    <w:rsid w:val="00F97F75"/>
    <w:rsid w:val="00FD0C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0744C"/>
    <w:pPr>
      <w:spacing w:after="0" w:line="240" w:lineRule="auto"/>
    </w:pPr>
    <w:rPr>
      <w:rFonts w:ascii="Times New Roman" w:eastAsia="Times New Roman" w:hAnsi="Times New Roman" w:cs="Times New Roman"/>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список с точками"/>
    <w:basedOn w:val="a0"/>
    <w:rsid w:val="0050744C"/>
    <w:pPr>
      <w:numPr>
        <w:numId w:val="2"/>
      </w:numPr>
      <w:tabs>
        <w:tab w:val="num" w:pos="756"/>
      </w:tabs>
      <w:spacing w:line="312" w:lineRule="auto"/>
      <w:ind w:left="756"/>
      <w:jc w:val="both"/>
    </w:pPr>
  </w:style>
  <w:style w:type="paragraph" w:customStyle="1" w:styleId="-11">
    <w:name w:val="Цветной список - Акцент 11"/>
    <w:basedOn w:val="a0"/>
    <w:qFormat/>
    <w:rsid w:val="0050744C"/>
    <w:pPr>
      <w:spacing w:after="200" w:line="276" w:lineRule="auto"/>
      <w:ind w:left="720"/>
      <w:contextualSpacing/>
    </w:pPr>
    <w:rPr>
      <w:rFonts w:ascii="Calibri" w:hAnsi="Calibri"/>
      <w:sz w:val="22"/>
      <w:szCs w:val="22"/>
    </w:rPr>
  </w:style>
  <w:style w:type="character" w:styleId="a4">
    <w:name w:val="Hyperlink"/>
    <w:rsid w:val="0050744C"/>
    <w:rPr>
      <w:color w:val="0000FF"/>
      <w:u w:val="single"/>
    </w:rPr>
  </w:style>
  <w:style w:type="character" w:styleId="a5">
    <w:name w:val="endnote reference"/>
    <w:rsid w:val="0050744C"/>
    <w:rPr>
      <w:vertAlign w:val="superscript"/>
    </w:rPr>
  </w:style>
  <w:style w:type="paragraph" w:styleId="a6">
    <w:name w:val="List Paragraph"/>
    <w:basedOn w:val="a0"/>
    <w:qFormat/>
    <w:rsid w:val="006E77DE"/>
    <w:pPr>
      <w:spacing w:after="200" w:line="276" w:lineRule="auto"/>
      <w:ind w:left="720"/>
      <w:contextualSpacing/>
    </w:pPr>
    <w:rPr>
      <w:rFonts w:ascii="Calibri" w:eastAsia="Calibri" w:hAnsi="Calibri"/>
      <w:sz w:val="22"/>
      <w:szCs w:val="22"/>
      <w:lang w:eastAsia="en-US"/>
    </w:rPr>
  </w:style>
  <w:style w:type="paragraph" w:styleId="a7">
    <w:name w:val="Body Text"/>
    <w:basedOn w:val="a0"/>
    <w:link w:val="a8"/>
    <w:rsid w:val="006E77DE"/>
    <w:pPr>
      <w:widowControl w:val="0"/>
      <w:autoSpaceDE w:val="0"/>
      <w:autoSpaceDN w:val="0"/>
      <w:adjustRightInd w:val="0"/>
      <w:jc w:val="both"/>
    </w:pPr>
    <w:rPr>
      <w:szCs w:val="20"/>
      <w:lang w:val="fr-FR"/>
    </w:rPr>
  </w:style>
  <w:style w:type="character" w:customStyle="1" w:styleId="a8">
    <w:name w:val="Основной текст Знак"/>
    <w:basedOn w:val="a1"/>
    <w:link w:val="a7"/>
    <w:rsid w:val="006E77DE"/>
    <w:rPr>
      <w:rFonts w:ascii="Times New Roman" w:eastAsia="Times New Roman" w:hAnsi="Times New Roman" w:cs="Times New Roman"/>
      <w:sz w:val="24"/>
      <w:szCs w:val="20"/>
      <w:lang w:val="fr-FR" w:eastAsia="ru-RU"/>
    </w:rPr>
  </w:style>
  <w:style w:type="character" w:customStyle="1" w:styleId="Bodytext">
    <w:name w:val="Body text_"/>
    <w:link w:val="1"/>
    <w:rsid w:val="00F47F12"/>
    <w:rPr>
      <w:b/>
      <w:bCs/>
      <w:sz w:val="21"/>
      <w:szCs w:val="21"/>
      <w:shd w:val="clear" w:color="auto" w:fill="FFFFFF"/>
    </w:rPr>
  </w:style>
  <w:style w:type="paragraph" w:customStyle="1" w:styleId="1">
    <w:name w:val="Основной текст1"/>
    <w:basedOn w:val="a0"/>
    <w:link w:val="Bodytext"/>
    <w:rsid w:val="00F47F12"/>
    <w:pPr>
      <w:widowControl w:val="0"/>
      <w:shd w:val="clear" w:color="auto" w:fill="FFFFFF"/>
      <w:spacing w:line="283" w:lineRule="exact"/>
      <w:ind w:hanging="320"/>
      <w:jc w:val="center"/>
    </w:pPr>
    <w:rPr>
      <w:rFonts w:asciiTheme="minorHAnsi" w:eastAsiaTheme="minorHAnsi" w:hAnsiTheme="minorHAnsi" w:cstheme="minorBidi"/>
      <w:b/>
      <w:bCs/>
      <w:sz w:val="21"/>
      <w:szCs w:val="21"/>
      <w:lang w:eastAsia="en-US"/>
    </w:rPr>
  </w:style>
  <w:style w:type="paragraph" w:customStyle="1" w:styleId="2">
    <w:name w:val="Основной текст2"/>
    <w:basedOn w:val="a0"/>
    <w:rsid w:val="00F47F12"/>
    <w:pPr>
      <w:widowControl w:val="0"/>
      <w:shd w:val="clear" w:color="auto" w:fill="FFFFFF"/>
      <w:spacing w:line="283" w:lineRule="exact"/>
      <w:ind w:hanging="320"/>
      <w:jc w:val="center"/>
    </w:pPr>
    <w:rPr>
      <w:rFonts w:ascii="Calibri" w:eastAsia="Calibri" w:hAnsi="Calibri"/>
      <w:b/>
      <w:bCs/>
      <w:sz w:val="21"/>
      <w:szCs w:val="21"/>
      <w:lang w:val="x-none" w:eastAsia="x-none"/>
    </w:rPr>
  </w:style>
  <w:style w:type="paragraph" w:styleId="a9">
    <w:name w:val="Balloon Text"/>
    <w:basedOn w:val="a0"/>
    <w:link w:val="aa"/>
    <w:uiPriority w:val="99"/>
    <w:semiHidden/>
    <w:unhideWhenUsed/>
    <w:rsid w:val="005A6BDC"/>
    <w:rPr>
      <w:rFonts w:ascii="Tahoma" w:hAnsi="Tahoma" w:cs="Tahoma"/>
      <w:sz w:val="16"/>
      <w:szCs w:val="16"/>
    </w:rPr>
  </w:style>
  <w:style w:type="character" w:customStyle="1" w:styleId="aa">
    <w:name w:val="Текст выноски Знак"/>
    <w:basedOn w:val="a1"/>
    <w:link w:val="a9"/>
    <w:uiPriority w:val="99"/>
    <w:semiHidden/>
    <w:rsid w:val="005A6BD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0744C"/>
    <w:pPr>
      <w:spacing w:after="0" w:line="240" w:lineRule="auto"/>
    </w:pPr>
    <w:rPr>
      <w:rFonts w:ascii="Times New Roman" w:eastAsia="Times New Roman" w:hAnsi="Times New Roman" w:cs="Times New Roman"/>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список с точками"/>
    <w:basedOn w:val="a0"/>
    <w:rsid w:val="0050744C"/>
    <w:pPr>
      <w:numPr>
        <w:numId w:val="2"/>
      </w:numPr>
      <w:tabs>
        <w:tab w:val="num" w:pos="756"/>
      </w:tabs>
      <w:spacing w:line="312" w:lineRule="auto"/>
      <w:ind w:left="756"/>
      <w:jc w:val="both"/>
    </w:pPr>
  </w:style>
  <w:style w:type="paragraph" w:customStyle="1" w:styleId="-11">
    <w:name w:val="Цветной список - Акцент 11"/>
    <w:basedOn w:val="a0"/>
    <w:qFormat/>
    <w:rsid w:val="0050744C"/>
    <w:pPr>
      <w:spacing w:after="200" w:line="276" w:lineRule="auto"/>
      <w:ind w:left="720"/>
      <w:contextualSpacing/>
    </w:pPr>
    <w:rPr>
      <w:rFonts w:ascii="Calibri" w:hAnsi="Calibri"/>
      <w:sz w:val="22"/>
      <w:szCs w:val="22"/>
    </w:rPr>
  </w:style>
  <w:style w:type="character" w:styleId="a4">
    <w:name w:val="Hyperlink"/>
    <w:rsid w:val="0050744C"/>
    <w:rPr>
      <w:color w:val="0000FF"/>
      <w:u w:val="single"/>
    </w:rPr>
  </w:style>
  <w:style w:type="character" w:styleId="a5">
    <w:name w:val="endnote reference"/>
    <w:rsid w:val="0050744C"/>
    <w:rPr>
      <w:vertAlign w:val="superscript"/>
    </w:rPr>
  </w:style>
  <w:style w:type="paragraph" w:styleId="a6">
    <w:name w:val="List Paragraph"/>
    <w:basedOn w:val="a0"/>
    <w:qFormat/>
    <w:rsid w:val="006E77DE"/>
    <w:pPr>
      <w:spacing w:after="200" w:line="276" w:lineRule="auto"/>
      <w:ind w:left="720"/>
      <w:contextualSpacing/>
    </w:pPr>
    <w:rPr>
      <w:rFonts w:ascii="Calibri" w:eastAsia="Calibri" w:hAnsi="Calibri"/>
      <w:sz w:val="22"/>
      <w:szCs w:val="22"/>
      <w:lang w:eastAsia="en-US"/>
    </w:rPr>
  </w:style>
  <w:style w:type="paragraph" w:styleId="a7">
    <w:name w:val="Body Text"/>
    <w:basedOn w:val="a0"/>
    <w:link w:val="a8"/>
    <w:rsid w:val="006E77DE"/>
    <w:pPr>
      <w:widowControl w:val="0"/>
      <w:autoSpaceDE w:val="0"/>
      <w:autoSpaceDN w:val="0"/>
      <w:adjustRightInd w:val="0"/>
      <w:jc w:val="both"/>
    </w:pPr>
    <w:rPr>
      <w:szCs w:val="20"/>
      <w:lang w:val="fr-FR"/>
    </w:rPr>
  </w:style>
  <w:style w:type="character" w:customStyle="1" w:styleId="a8">
    <w:name w:val="Основной текст Знак"/>
    <w:basedOn w:val="a1"/>
    <w:link w:val="a7"/>
    <w:rsid w:val="006E77DE"/>
    <w:rPr>
      <w:rFonts w:ascii="Times New Roman" w:eastAsia="Times New Roman" w:hAnsi="Times New Roman" w:cs="Times New Roman"/>
      <w:sz w:val="24"/>
      <w:szCs w:val="20"/>
      <w:lang w:val="fr-FR" w:eastAsia="ru-RU"/>
    </w:rPr>
  </w:style>
  <w:style w:type="character" w:customStyle="1" w:styleId="Bodytext">
    <w:name w:val="Body text_"/>
    <w:link w:val="1"/>
    <w:rsid w:val="00F47F12"/>
    <w:rPr>
      <w:b/>
      <w:bCs/>
      <w:sz w:val="21"/>
      <w:szCs w:val="21"/>
      <w:shd w:val="clear" w:color="auto" w:fill="FFFFFF"/>
    </w:rPr>
  </w:style>
  <w:style w:type="paragraph" w:customStyle="1" w:styleId="1">
    <w:name w:val="Основной текст1"/>
    <w:basedOn w:val="a0"/>
    <w:link w:val="Bodytext"/>
    <w:rsid w:val="00F47F12"/>
    <w:pPr>
      <w:widowControl w:val="0"/>
      <w:shd w:val="clear" w:color="auto" w:fill="FFFFFF"/>
      <w:spacing w:line="283" w:lineRule="exact"/>
      <w:ind w:hanging="320"/>
      <w:jc w:val="center"/>
    </w:pPr>
    <w:rPr>
      <w:rFonts w:asciiTheme="minorHAnsi" w:eastAsiaTheme="minorHAnsi" w:hAnsiTheme="minorHAnsi" w:cstheme="minorBidi"/>
      <w:b/>
      <w:bCs/>
      <w:sz w:val="21"/>
      <w:szCs w:val="21"/>
      <w:lang w:eastAsia="en-US"/>
    </w:rPr>
  </w:style>
  <w:style w:type="paragraph" w:customStyle="1" w:styleId="2">
    <w:name w:val="Основной текст2"/>
    <w:basedOn w:val="a0"/>
    <w:rsid w:val="00F47F12"/>
    <w:pPr>
      <w:widowControl w:val="0"/>
      <w:shd w:val="clear" w:color="auto" w:fill="FFFFFF"/>
      <w:spacing w:line="283" w:lineRule="exact"/>
      <w:ind w:hanging="320"/>
      <w:jc w:val="center"/>
    </w:pPr>
    <w:rPr>
      <w:rFonts w:ascii="Calibri" w:eastAsia="Calibri" w:hAnsi="Calibri"/>
      <w:b/>
      <w:bCs/>
      <w:sz w:val="21"/>
      <w:szCs w:val="21"/>
      <w:lang w:val="x-none" w:eastAsia="x-none"/>
    </w:rPr>
  </w:style>
  <w:style w:type="paragraph" w:styleId="a9">
    <w:name w:val="Balloon Text"/>
    <w:basedOn w:val="a0"/>
    <w:link w:val="aa"/>
    <w:uiPriority w:val="99"/>
    <w:semiHidden/>
    <w:unhideWhenUsed/>
    <w:rsid w:val="005A6BDC"/>
    <w:rPr>
      <w:rFonts w:ascii="Tahoma" w:hAnsi="Tahoma" w:cs="Tahoma"/>
      <w:sz w:val="16"/>
      <w:szCs w:val="16"/>
    </w:rPr>
  </w:style>
  <w:style w:type="character" w:customStyle="1" w:styleId="aa">
    <w:name w:val="Текст выноски Знак"/>
    <w:basedOn w:val="a1"/>
    <w:link w:val="a9"/>
    <w:uiPriority w:val="99"/>
    <w:semiHidden/>
    <w:rsid w:val="005A6BD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868406">
      <w:bodyDiv w:val="1"/>
      <w:marLeft w:val="0"/>
      <w:marRight w:val="0"/>
      <w:marTop w:val="0"/>
      <w:marBottom w:val="0"/>
      <w:divBdr>
        <w:top w:val="none" w:sz="0" w:space="0" w:color="auto"/>
        <w:left w:val="none" w:sz="0" w:space="0" w:color="auto"/>
        <w:bottom w:val="none" w:sz="0" w:space="0" w:color="auto"/>
        <w:right w:val="none" w:sz="0" w:space="0" w:color="auto"/>
      </w:divBdr>
    </w:div>
    <w:div w:id="964848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tif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4071</Words>
  <Characters>23209</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dc:creator>
  <cp:keywords/>
  <dc:description/>
  <cp:lastModifiedBy>asp</cp:lastModifiedBy>
  <cp:revision>8</cp:revision>
  <cp:lastPrinted>2015-04-02T08:08:00Z</cp:lastPrinted>
  <dcterms:created xsi:type="dcterms:W3CDTF">2015-03-26T07:56:00Z</dcterms:created>
  <dcterms:modified xsi:type="dcterms:W3CDTF">2015-04-09T10:41:00Z</dcterms:modified>
</cp:coreProperties>
</file>