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8B2" w:rsidRDefault="00386515">
      <w:pPr>
        <w:pStyle w:val="a6"/>
        <w:jc w:val="center"/>
      </w:pPr>
      <w:r>
        <w:rPr>
          <w:noProof/>
        </w:rPr>
        <w:drawing>
          <wp:inline distT="0" distB="0" distL="0" distR="0">
            <wp:extent cx="5957570" cy="9094470"/>
            <wp:effectExtent l="0" t="0" r="5080" b="0"/>
            <wp:docPr id="3" name="Рисунок 3" descr="C:\Users\asp\Desktop\Программы с новыми титулами\Сканы титулов _ ин.яз\итальян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p\Desktop\Программы с новыми титулами\Сканы титулов _ ин.яз\итальянский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70" cy="909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515">
        <w:rPr>
          <w:noProof/>
        </w:rPr>
        <w:t xml:space="preserve"> </w:t>
      </w:r>
      <w:bookmarkStart w:id="0" w:name="_GoBack"/>
      <w:bookmarkEnd w:id="0"/>
    </w:p>
    <w:p w:rsidR="00A3321D" w:rsidRDefault="0092044D">
      <w:pPr>
        <w:pStyle w:val="a6"/>
        <w:jc w:val="center"/>
      </w:pPr>
      <w:r>
        <w:lastRenderedPageBreak/>
        <w:t>Программа по итальянскому языку для вступительного экзамена в аспирантуру</w:t>
      </w:r>
    </w:p>
    <w:p w:rsidR="00A3321D" w:rsidRDefault="00A3321D">
      <w:pPr>
        <w:pStyle w:val="a1"/>
      </w:pPr>
    </w:p>
    <w:p w:rsidR="00A3321D" w:rsidRDefault="0092044D">
      <w:pPr>
        <w:pStyle w:val="a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Знание итальянского языка филологом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 xml:space="preserve">не специализирующимся в области </w:t>
      </w:r>
      <w:proofErr w:type="spellStart"/>
      <w:r>
        <w:rPr>
          <w:sz w:val="28"/>
          <w:szCs w:val="28"/>
        </w:rPr>
        <w:t>итальянистики</w:t>
      </w:r>
      <w:proofErr w:type="spellEnd"/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необходимо ему в объеме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 xml:space="preserve">обеспечивающим возможности работы с литературой по специальности и осуществления научных контактов на международном уровне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>участие в международных конференциях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научных исследовательских проектах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чтение лекций и т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п</w:t>
      </w:r>
      <w:r>
        <w:rPr>
          <w:rFonts w:ascii="Times New Roman"/>
          <w:sz w:val="28"/>
          <w:szCs w:val="28"/>
        </w:rPr>
        <w:t>.).</w:t>
      </w:r>
    </w:p>
    <w:p w:rsidR="00A3321D" w:rsidRDefault="0092044D">
      <w:pPr>
        <w:pStyle w:val="a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Исходя из этого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вступительный экзамен по итальянскому языку призван проверить возможность поступающего и владение лексикой в объеме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необходимом для полноценного устного</w:t>
      </w:r>
      <w:r>
        <w:rPr>
          <w:rFonts w:ascii="Times New Roman"/>
          <w:sz w:val="28"/>
          <w:szCs w:val="28"/>
        </w:rPr>
        <w:t xml:space="preserve"> </w:t>
      </w:r>
      <w:r>
        <w:rPr>
          <w:sz w:val="28"/>
          <w:szCs w:val="28"/>
        </w:rPr>
        <w:t>и письменного общения по проблематике специальности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а также поддержания беседы по широкому кругу общественно значимых тем</w:t>
      </w:r>
      <w:r>
        <w:rPr>
          <w:rFonts w:ascii="Times New Roman"/>
          <w:sz w:val="28"/>
          <w:szCs w:val="28"/>
        </w:rPr>
        <w:t>.</w:t>
      </w:r>
    </w:p>
    <w:p w:rsidR="00A3321D" w:rsidRDefault="0092044D">
      <w:pPr>
        <w:pStyle w:val="2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Ansi="Arial Unicode MS"/>
          <w:sz w:val="28"/>
          <w:szCs w:val="28"/>
        </w:rPr>
        <w:t>Экзамен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проверяет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наличие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у</w:t>
      </w:r>
      <w:r>
        <w:rPr>
          <w:rFonts w:hAnsi="Arial Unicode MS"/>
          <w:sz w:val="28"/>
          <w:szCs w:val="28"/>
        </w:rPr>
        <w:t xml:space="preserve"> </w:t>
      </w:r>
      <w:proofErr w:type="gramStart"/>
      <w:r>
        <w:rPr>
          <w:rFonts w:hAnsi="Arial Unicode MS"/>
          <w:sz w:val="28"/>
          <w:szCs w:val="28"/>
        </w:rPr>
        <w:t>поступающего</w:t>
      </w:r>
      <w:proofErr w:type="gramEnd"/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следующих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знаний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и</w:t>
      </w:r>
      <w:r>
        <w:rPr>
          <w:rFonts w:hAnsi="Arial Unicode MS"/>
          <w:sz w:val="28"/>
          <w:szCs w:val="28"/>
        </w:rPr>
        <w:t xml:space="preserve"> </w:t>
      </w:r>
      <w:r>
        <w:rPr>
          <w:rFonts w:hAnsi="Arial Unicode MS"/>
          <w:sz w:val="28"/>
          <w:szCs w:val="28"/>
        </w:rPr>
        <w:t>навыков</w:t>
      </w:r>
      <w:r>
        <w:rPr>
          <w:sz w:val="28"/>
          <w:szCs w:val="28"/>
        </w:rPr>
        <w:t>:</w:t>
      </w:r>
    </w:p>
    <w:p w:rsidR="00A3321D" w:rsidRDefault="0092044D">
      <w:pPr>
        <w:pStyle w:val="a1"/>
        <w:numPr>
          <w:ilvl w:val="2"/>
          <w:numId w:val="2"/>
        </w:numPr>
        <w:tabs>
          <w:tab w:val="num" w:pos="785"/>
        </w:tabs>
        <w:ind w:left="785" w:hanging="305"/>
        <w:jc w:val="both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28"/>
          <w:szCs w:val="28"/>
        </w:rPr>
        <w:t>грамматической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орфографической и орфоэпической нормы</w:t>
      </w:r>
      <w:r>
        <w:rPr>
          <w:rFonts w:ascii="Times New Roman"/>
          <w:sz w:val="28"/>
          <w:szCs w:val="28"/>
        </w:rPr>
        <w:t>;</w:t>
      </w:r>
    </w:p>
    <w:p w:rsidR="00A3321D" w:rsidRDefault="0092044D">
      <w:pPr>
        <w:pStyle w:val="a1"/>
        <w:numPr>
          <w:ilvl w:val="2"/>
          <w:numId w:val="3"/>
        </w:numPr>
        <w:tabs>
          <w:tab w:val="num" w:pos="785"/>
        </w:tabs>
        <w:ind w:left="785" w:hanging="305"/>
        <w:jc w:val="both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28"/>
          <w:szCs w:val="28"/>
        </w:rPr>
        <w:t>лексики в объеме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необходимом для ведения обсуждения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дискуссии и переписки по проблематике специальности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а также поддержания беседы по широкому кругу</w:t>
      </w:r>
      <w:r>
        <w:rPr>
          <w:rFonts w:ascii="Times New Roman"/>
          <w:sz w:val="28"/>
          <w:szCs w:val="28"/>
        </w:rPr>
        <w:t xml:space="preserve"> </w:t>
      </w:r>
      <w:r>
        <w:rPr>
          <w:sz w:val="28"/>
          <w:szCs w:val="28"/>
        </w:rPr>
        <w:t>общих тем</w:t>
      </w:r>
      <w:r>
        <w:rPr>
          <w:rFonts w:ascii="Times New Roman"/>
          <w:sz w:val="28"/>
          <w:szCs w:val="28"/>
        </w:rPr>
        <w:t>;</w:t>
      </w:r>
    </w:p>
    <w:p w:rsidR="00A3321D" w:rsidRDefault="0092044D">
      <w:pPr>
        <w:pStyle w:val="a1"/>
        <w:numPr>
          <w:ilvl w:val="2"/>
          <w:numId w:val="4"/>
        </w:numPr>
        <w:tabs>
          <w:tab w:val="num" w:pos="785"/>
        </w:tabs>
        <w:ind w:left="785" w:hanging="305"/>
        <w:jc w:val="both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28"/>
          <w:szCs w:val="28"/>
        </w:rPr>
        <w:t xml:space="preserve">функциональной стилистики итальянского языка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>особенно базисных знаний в области научного и публицистического стилей</w:t>
      </w:r>
      <w:r>
        <w:rPr>
          <w:rFonts w:ascii="Times New Roman"/>
          <w:sz w:val="28"/>
          <w:szCs w:val="28"/>
        </w:rPr>
        <w:t>);</w:t>
      </w:r>
    </w:p>
    <w:p w:rsidR="00A3321D" w:rsidRDefault="0092044D">
      <w:pPr>
        <w:pStyle w:val="a1"/>
        <w:numPr>
          <w:ilvl w:val="2"/>
          <w:numId w:val="5"/>
        </w:numPr>
        <w:jc w:val="both"/>
        <w:rPr>
          <w:rFonts w:ascii="Times New Roman" w:eastAsia="Times New Roman" w:hAnsi="Times New Roman" w:cs="Times New Roman"/>
          <w:sz w:val="34"/>
          <w:szCs w:val="34"/>
        </w:rPr>
      </w:pPr>
      <w:proofErr w:type="gramStart"/>
      <w:r>
        <w:rPr>
          <w:sz w:val="28"/>
          <w:szCs w:val="28"/>
        </w:rPr>
        <w:t>чтения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 xml:space="preserve">перевода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>письменного и устного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с русского на итальянский и с итальянского на русский</w:t>
      </w:r>
      <w:r>
        <w:rPr>
          <w:rFonts w:ascii="Times New Roman"/>
          <w:sz w:val="28"/>
          <w:szCs w:val="28"/>
        </w:rPr>
        <w:t xml:space="preserve">), </w:t>
      </w:r>
      <w:r>
        <w:rPr>
          <w:sz w:val="28"/>
          <w:szCs w:val="28"/>
        </w:rPr>
        <w:t>реферирования и обсуждения специальных текстов</w:t>
      </w:r>
      <w:r>
        <w:rPr>
          <w:rFonts w:ascii="Times New Roman"/>
          <w:sz w:val="28"/>
          <w:szCs w:val="28"/>
        </w:rPr>
        <w:t>;</w:t>
      </w:r>
      <w:proofErr w:type="gramEnd"/>
    </w:p>
    <w:p w:rsidR="00A3321D" w:rsidRDefault="0092044D">
      <w:pPr>
        <w:pStyle w:val="a1"/>
        <w:numPr>
          <w:ilvl w:val="2"/>
          <w:numId w:val="6"/>
        </w:numPr>
        <w:jc w:val="both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z w:val="28"/>
          <w:szCs w:val="28"/>
        </w:rPr>
        <w:t>беседы</w:t>
      </w:r>
    </w:p>
    <w:p w:rsidR="00A3321D" w:rsidRDefault="0092044D">
      <w:pPr>
        <w:pStyle w:val="a1"/>
        <w:ind w:left="183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– на общественно</w:t>
      </w:r>
      <w:r>
        <w:rPr>
          <w:rFonts w:ascii="Times New Roman"/>
          <w:sz w:val="28"/>
          <w:szCs w:val="28"/>
        </w:rPr>
        <w:t>-</w:t>
      </w:r>
      <w:r>
        <w:rPr>
          <w:sz w:val="28"/>
          <w:szCs w:val="28"/>
        </w:rPr>
        <w:t>политические темы</w:t>
      </w:r>
      <w:r>
        <w:rPr>
          <w:rFonts w:ascii="Times New Roman"/>
          <w:sz w:val="28"/>
          <w:szCs w:val="28"/>
        </w:rPr>
        <w:t>,</w:t>
      </w:r>
    </w:p>
    <w:p w:rsidR="00A3321D" w:rsidRDefault="0092044D">
      <w:pPr>
        <w:pStyle w:val="a1"/>
        <w:ind w:left="183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lastRenderedPageBreak/>
        <w:t xml:space="preserve">– по теме своей научной работы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>проблематика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степень изученности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актуальность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объект и методы исследования</w:t>
      </w:r>
      <w:r>
        <w:rPr>
          <w:rFonts w:ascii="Times New Roman"/>
          <w:sz w:val="28"/>
          <w:szCs w:val="28"/>
        </w:rPr>
        <w:t>).</w:t>
      </w:r>
    </w:p>
    <w:p w:rsidR="00A3321D" w:rsidRDefault="00A3321D">
      <w:pPr>
        <w:pStyle w:val="2"/>
        <w:jc w:val="center"/>
      </w:pPr>
    </w:p>
    <w:p w:rsidR="00A3321D" w:rsidRDefault="0092044D">
      <w:pPr>
        <w:pStyle w:val="2"/>
        <w:jc w:val="center"/>
      </w:pPr>
      <w:r>
        <w:rPr>
          <w:rFonts w:hAnsi="Arial Unicode MS"/>
        </w:rPr>
        <w:t>Структура</w:t>
      </w:r>
      <w:r>
        <w:rPr>
          <w:rFonts w:hAnsi="Arial Unicode MS"/>
        </w:rPr>
        <w:t xml:space="preserve"> </w:t>
      </w:r>
      <w:r>
        <w:rPr>
          <w:rFonts w:hAnsi="Arial Unicode MS"/>
        </w:rPr>
        <w:t>вступительного</w:t>
      </w:r>
      <w:r>
        <w:rPr>
          <w:rFonts w:hAnsi="Arial Unicode MS"/>
        </w:rPr>
        <w:t xml:space="preserve"> </w:t>
      </w:r>
      <w:r>
        <w:rPr>
          <w:rFonts w:hAnsi="Arial Unicode MS"/>
        </w:rPr>
        <w:t>экзамена</w:t>
      </w:r>
    </w:p>
    <w:p w:rsidR="00A3321D" w:rsidRDefault="00A3321D">
      <w:pPr>
        <w:pStyle w:val="a1"/>
      </w:pPr>
    </w:p>
    <w:p w:rsidR="00A3321D" w:rsidRDefault="0092044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1. </w:t>
      </w:r>
      <w:r>
        <w:rPr>
          <w:sz w:val="28"/>
          <w:szCs w:val="28"/>
        </w:rPr>
        <w:t xml:space="preserve">Чтение со словарем и письменный перевод  на русский язык итальянского текста </w:t>
      </w:r>
      <w:proofErr w:type="spellStart"/>
      <w:r>
        <w:rPr>
          <w:sz w:val="28"/>
          <w:szCs w:val="28"/>
        </w:rPr>
        <w:t>общефилологической</w:t>
      </w:r>
      <w:proofErr w:type="spellEnd"/>
      <w:r>
        <w:rPr>
          <w:sz w:val="28"/>
          <w:szCs w:val="28"/>
        </w:rPr>
        <w:t xml:space="preserve"> тематики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 xml:space="preserve">объем – около </w:t>
      </w:r>
      <w:r>
        <w:rPr>
          <w:rFonts w:ascii="Times New Roman"/>
          <w:sz w:val="28"/>
          <w:szCs w:val="28"/>
        </w:rPr>
        <w:t xml:space="preserve">2500 </w:t>
      </w:r>
      <w:r>
        <w:rPr>
          <w:sz w:val="28"/>
          <w:szCs w:val="28"/>
        </w:rPr>
        <w:t>п</w:t>
      </w:r>
      <w:r>
        <w:rPr>
          <w:rFonts w:ascii="Times New Roman"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зн</w:t>
      </w:r>
      <w:proofErr w:type="spellEnd"/>
      <w:r>
        <w:rPr>
          <w:rFonts w:ascii="Times New Roman"/>
          <w:sz w:val="28"/>
          <w:szCs w:val="28"/>
        </w:rPr>
        <w:t xml:space="preserve">., </w:t>
      </w:r>
      <w:r>
        <w:rPr>
          <w:sz w:val="28"/>
          <w:szCs w:val="28"/>
        </w:rPr>
        <w:t xml:space="preserve">время на подготовку – </w:t>
      </w:r>
      <w:r>
        <w:rPr>
          <w:rFonts w:ascii="Times New Roman"/>
          <w:sz w:val="28"/>
          <w:szCs w:val="28"/>
        </w:rPr>
        <w:t xml:space="preserve">75 </w:t>
      </w:r>
      <w:r>
        <w:rPr>
          <w:sz w:val="28"/>
          <w:szCs w:val="28"/>
        </w:rPr>
        <w:t>мин</w:t>
      </w:r>
      <w:r>
        <w:rPr>
          <w:rFonts w:ascii="Times New Roman"/>
          <w:sz w:val="28"/>
          <w:szCs w:val="28"/>
        </w:rPr>
        <w:t>.).</w:t>
      </w:r>
    </w:p>
    <w:p w:rsidR="00A3321D" w:rsidRDefault="0092044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2. </w:t>
      </w:r>
      <w:r>
        <w:rPr>
          <w:sz w:val="28"/>
          <w:szCs w:val="28"/>
        </w:rPr>
        <w:t xml:space="preserve">Чтение без словаря и реферирование текста </w:t>
      </w:r>
      <w:proofErr w:type="spellStart"/>
      <w:r>
        <w:rPr>
          <w:sz w:val="28"/>
          <w:szCs w:val="28"/>
        </w:rPr>
        <w:t>общефилологической</w:t>
      </w:r>
      <w:proofErr w:type="spellEnd"/>
      <w:r>
        <w:rPr>
          <w:sz w:val="28"/>
          <w:szCs w:val="28"/>
        </w:rPr>
        <w:t xml:space="preserve"> тематики</w:t>
      </w:r>
      <w:r>
        <w:rPr>
          <w:rFonts w:ascii="Times New Roman"/>
          <w:sz w:val="28"/>
          <w:szCs w:val="28"/>
        </w:rPr>
        <w:t xml:space="preserve"> (</w:t>
      </w:r>
      <w:r>
        <w:rPr>
          <w:sz w:val="28"/>
          <w:szCs w:val="28"/>
        </w:rPr>
        <w:t xml:space="preserve">объем – около </w:t>
      </w:r>
      <w:r>
        <w:rPr>
          <w:rFonts w:ascii="Times New Roman"/>
          <w:sz w:val="28"/>
          <w:szCs w:val="28"/>
        </w:rPr>
        <w:t xml:space="preserve">500 </w:t>
      </w:r>
      <w:r>
        <w:rPr>
          <w:sz w:val="28"/>
          <w:szCs w:val="28"/>
        </w:rPr>
        <w:t>п</w:t>
      </w:r>
      <w:r>
        <w:rPr>
          <w:rFonts w:ascii="Times New Roman"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зн</w:t>
      </w:r>
      <w:proofErr w:type="spellEnd"/>
      <w:r>
        <w:rPr>
          <w:rFonts w:ascii="Times New Roman"/>
          <w:sz w:val="28"/>
          <w:szCs w:val="28"/>
        </w:rPr>
        <w:t>.).</w:t>
      </w:r>
    </w:p>
    <w:p w:rsidR="00A3321D" w:rsidRDefault="0092044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3. </w:t>
      </w:r>
      <w:r>
        <w:rPr>
          <w:sz w:val="28"/>
          <w:szCs w:val="28"/>
        </w:rPr>
        <w:t>Чтение со словарем и устный перевод  на русский язык итальянского текста общественно</w:t>
      </w:r>
      <w:r>
        <w:rPr>
          <w:rFonts w:ascii="Times New Roman"/>
          <w:sz w:val="28"/>
          <w:szCs w:val="28"/>
        </w:rPr>
        <w:t>-</w:t>
      </w:r>
      <w:r>
        <w:rPr>
          <w:sz w:val="28"/>
          <w:szCs w:val="28"/>
        </w:rPr>
        <w:t xml:space="preserve">политической тематики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 xml:space="preserve">объем – до </w:t>
      </w:r>
      <w:r>
        <w:rPr>
          <w:rFonts w:ascii="Times New Roman"/>
          <w:sz w:val="28"/>
          <w:szCs w:val="28"/>
        </w:rPr>
        <w:t xml:space="preserve">1000 </w:t>
      </w:r>
      <w:r>
        <w:rPr>
          <w:sz w:val="28"/>
          <w:szCs w:val="28"/>
        </w:rPr>
        <w:t>п</w:t>
      </w:r>
      <w:r>
        <w:rPr>
          <w:rFonts w:ascii="Times New Roman"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зн</w:t>
      </w:r>
      <w:proofErr w:type="spellEnd"/>
      <w:r>
        <w:rPr>
          <w:rFonts w:ascii="Times New Roman"/>
          <w:sz w:val="28"/>
          <w:szCs w:val="28"/>
        </w:rPr>
        <w:t>.).</w:t>
      </w:r>
    </w:p>
    <w:p w:rsidR="00A3321D" w:rsidRDefault="00A3321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</w:p>
    <w:p w:rsidR="00A3321D" w:rsidRDefault="0092044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>Общее</w:t>
      </w: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время</w:t>
      </w: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на</w:t>
      </w: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подготовку</w:t>
      </w: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вопросов</w:t>
      </w:r>
      <w:r>
        <w:rPr>
          <w:rFonts w:ascii="Times New Roman"/>
          <w:sz w:val="28"/>
          <w:szCs w:val="28"/>
        </w:rPr>
        <w:t xml:space="preserve"> 2 </w:t>
      </w:r>
      <w:r>
        <w:rPr>
          <w:sz w:val="28"/>
          <w:szCs w:val="28"/>
        </w:rPr>
        <w:t xml:space="preserve">и </w:t>
      </w:r>
      <w:r>
        <w:rPr>
          <w:rFonts w:ascii="Times New Roman"/>
          <w:sz w:val="28"/>
          <w:szCs w:val="28"/>
        </w:rPr>
        <w:t xml:space="preserve">3 </w:t>
      </w:r>
      <w:r>
        <w:rPr>
          <w:sz w:val="28"/>
          <w:szCs w:val="28"/>
        </w:rPr>
        <w:t xml:space="preserve">– </w:t>
      </w:r>
      <w:r>
        <w:rPr>
          <w:rFonts w:ascii="Times New Roman"/>
          <w:sz w:val="28"/>
          <w:szCs w:val="28"/>
        </w:rPr>
        <w:t xml:space="preserve">20 </w:t>
      </w:r>
      <w:r>
        <w:rPr>
          <w:sz w:val="28"/>
          <w:szCs w:val="28"/>
        </w:rPr>
        <w:t>мин</w:t>
      </w:r>
      <w:r>
        <w:rPr>
          <w:rFonts w:ascii="Times New Roman"/>
          <w:sz w:val="28"/>
          <w:szCs w:val="28"/>
        </w:rPr>
        <w:t>.</w:t>
      </w:r>
    </w:p>
    <w:p w:rsidR="00A3321D" w:rsidRDefault="00A3321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</w:p>
    <w:p w:rsidR="00A3321D" w:rsidRDefault="0092044D">
      <w:pPr>
        <w:pStyle w:val="a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4. </w:t>
      </w:r>
      <w:r>
        <w:rPr>
          <w:sz w:val="28"/>
          <w:szCs w:val="28"/>
        </w:rPr>
        <w:t xml:space="preserve">Беседа на итальянском языке по теме специальности с использованием соответствующей терминологии </w:t>
      </w:r>
      <w:r>
        <w:rPr>
          <w:rFonts w:ascii="Times New Roman"/>
          <w:sz w:val="28"/>
          <w:szCs w:val="28"/>
        </w:rPr>
        <w:t>(</w:t>
      </w:r>
      <w:r>
        <w:rPr>
          <w:sz w:val="28"/>
          <w:szCs w:val="28"/>
        </w:rPr>
        <w:t>сфера научных интересов поступающего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проблематика</w:t>
      </w:r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 xml:space="preserve">над которой </w:t>
      </w:r>
      <w:proofErr w:type="gramStart"/>
      <w:r>
        <w:rPr>
          <w:sz w:val="28"/>
          <w:szCs w:val="28"/>
        </w:rPr>
        <w:t>поступающий</w:t>
      </w:r>
      <w:proofErr w:type="gramEnd"/>
      <w:r>
        <w:rPr>
          <w:sz w:val="28"/>
          <w:szCs w:val="28"/>
        </w:rPr>
        <w:t xml:space="preserve"> собирается работать во время обучения в аспирантуре</w:t>
      </w:r>
      <w:r>
        <w:rPr>
          <w:rFonts w:ascii="Times New Roman"/>
          <w:sz w:val="28"/>
          <w:szCs w:val="28"/>
        </w:rPr>
        <w:t>).</w:t>
      </w:r>
    </w:p>
    <w:p w:rsidR="00A3321D" w:rsidRDefault="00A3321D">
      <w:pPr>
        <w:pStyle w:val="2"/>
        <w:jc w:val="center"/>
      </w:pPr>
    </w:p>
    <w:p w:rsidR="00A3321D" w:rsidRDefault="0092044D">
      <w:pPr>
        <w:pStyle w:val="2"/>
        <w:jc w:val="center"/>
      </w:pPr>
      <w:r>
        <w:rPr>
          <w:rFonts w:hAnsi="Arial Unicode MS"/>
        </w:rPr>
        <w:t>Литература</w:t>
      </w:r>
    </w:p>
    <w:p w:rsidR="00A3321D" w:rsidRDefault="00A3321D">
      <w:pPr>
        <w:pStyle w:val="a1"/>
      </w:pP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r>
        <w:rPr>
          <w:i/>
          <w:iCs/>
          <w:sz w:val="28"/>
          <w:szCs w:val="28"/>
        </w:rPr>
        <w:t>Алисова Т</w:t>
      </w:r>
      <w:r>
        <w:rPr>
          <w:rFonts w:ascii="Times New Roman"/>
          <w:i/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>Б</w:t>
      </w:r>
      <w:r>
        <w:rPr>
          <w:rFonts w:ascii="Times New Roman"/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>Очерки синтаксиса современного итальянского языка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М</w:t>
      </w:r>
      <w:r>
        <w:rPr>
          <w:rFonts w:ascii="Times New Roman"/>
          <w:sz w:val="28"/>
          <w:szCs w:val="28"/>
        </w:rPr>
        <w:t xml:space="preserve">., </w:t>
      </w:r>
      <w:r>
        <w:rPr>
          <w:sz w:val="28"/>
          <w:szCs w:val="28"/>
        </w:rPr>
        <w:t>МГУ</w:t>
      </w:r>
      <w:r>
        <w:rPr>
          <w:rFonts w:ascii="Times New Roman"/>
          <w:sz w:val="28"/>
          <w:szCs w:val="28"/>
        </w:rPr>
        <w:t>, 1973.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proofErr w:type="spellStart"/>
      <w:r>
        <w:rPr>
          <w:i/>
          <w:iCs/>
          <w:sz w:val="28"/>
          <w:szCs w:val="28"/>
        </w:rPr>
        <w:t>Челышева</w:t>
      </w:r>
      <w:proofErr w:type="spellEnd"/>
      <w:r>
        <w:rPr>
          <w:i/>
          <w:iCs/>
          <w:sz w:val="28"/>
          <w:szCs w:val="28"/>
        </w:rPr>
        <w:t xml:space="preserve"> И</w:t>
      </w:r>
      <w:r>
        <w:rPr>
          <w:rFonts w:ascii="Times New Roman"/>
          <w:i/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>И</w:t>
      </w:r>
      <w:r>
        <w:rPr>
          <w:rFonts w:ascii="Times New Roman"/>
          <w:i/>
          <w:iCs/>
          <w:sz w:val="28"/>
          <w:szCs w:val="28"/>
        </w:rPr>
        <w:t>.</w:t>
      </w:r>
      <w:r>
        <w:rPr>
          <w:sz w:val="28"/>
          <w:szCs w:val="28"/>
        </w:rPr>
        <w:t xml:space="preserve"> Формирование романских литературных языков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Итальянский язык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М</w:t>
      </w:r>
      <w:r>
        <w:rPr>
          <w:rFonts w:ascii="Times New Roman"/>
          <w:sz w:val="28"/>
          <w:szCs w:val="28"/>
        </w:rPr>
        <w:t>., 1990.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r>
        <w:rPr>
          <w:sz w:val="28"/>
          <w:szCs w:val="28"/>
        </w:rPr>
        <w:t>Языки мира</w:t>
      </w:r>
      <w:r>
        <w:rPr>
          <w:rFonts w:ascii="Times New Roman"/>
          <w:sz w:val="28"/>
          <w:szCs w:val="28"/>
        </w:rPr>
        <w:t xml:space="preserve">: </w:t>
      </w:r>
      <w:r>
        <w:rPr>
          <w:sz w:val="28"/>
          <w:szCs w:val="28"/>
        </w:rPr>
        <w:t>Романские языки</w:t>
      </w:r>
      <w:proofErr w:type="gramStart"/>
      <w:r>
        <w:rPr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 xml:space="preserve">/ 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од ред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И</w:t>
      </w:r>
      <w:r>
        <w:rPr>
          <w:rFonts w:ascii="Times New Roman"/>
          <w:sz w:val="28"/>
          <w:szCs w:val="28"/>
        </w:rPr>
        <w:t>.</w:t>
      </w:r>
      <w:r>
        <w:rPr>
          <w:sz w:val="28"/>
          <w:szCs w:val="28"/>
        </w:rPr>
        <w:t>И</w:t>
      </w:r>
      <w:r>
        <w:rPr>
          <w:rFonts w:ascii="Times New Roman"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Челышевой</w:t>
      </w:r>
      <w:proofErr w:type="spellEnd"/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Б</w:t>
      </w:r>
      <w:r>
        <w:rPr>
          <w:rFonts w:ascii="Times New Roman"/>
          <w:sz w:val="28"/>
          <w:szCs w:val="28"/>
        </w:rPr>
        <w:t>.</w:t>
      </w:r>
      <w:r>
        <w:rPr>
          <w:sz w:val="28"/>
          <w:szCs w:val="28"/>
        </w:rPr>
        <w:t>П</w:t>
      </w:r>
      <w:r>
        <w:rPr>
          <w:rFonts w:ascii="Times New Roman"/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Нарумова</w:t>
      </w:r>
      <w:proofErr w:type="spellEnd"/>
      <w:r>
        <w:rPr>
          <w:rFonts w:ascii="Times New Roman"/>
          <w:sz w:val="28"/>
          <w:szCs w:val="28"/>
        </w:rPr>
        <w:t xml:space="preserve">, </w:t>
      </w:r>
      <w:r>
        <w:rPr>
          <w:sz w:val="28"/>
          <w:szCs w:val="28"/>
        </w:rPr>
        <w:t>О</w:t>
      </w:r>
      <w:r>
        <w:rPr>
          <w:rFonts w:ascii="Times New Roman"/>
          <w:sz w:val="28"/>
          <w:szCs w:val="28"/>
        </w:rPr>
        <w:t>.</w:t>
      </w:r>
      <w:r>
        <w:rPr>
          <w:sz w:val="28"/>
          <w:szCs w:val="28"/>
        </w:rPr>
        <w:t>И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Романовой</w:t>
      </w:r>
      <w:r>
        <w:rPr>
          <w:rFonts w:ascii="Times New Roman"/>
          <w:sz w:val="28"/>
          <w:szCs w:val="28"/>
        </w:rPr>
        <w:t xml:space="preserve">. </w:t>
      </w:r>
      <w:r>
        <w:rPr>
          <w:sz w:val="28"/>
          <w:szCs w:val="28"/>
        </w:rPr>
        <w:t>М</w:t>
      </w:r>
      <w:r>
        <w:rPr>
          <w:rFonts w:ascii="Times New Roman"/>
          <w:sz w:val="28"/>
          <w:szCs w:val="28"/>
          <w:lang w:val="it-IT"/>
        </w:rPr>
        <w:t xml:space="preserve">., 2001. </w:t>
      </w:r>
      <w:r>
        <w:rPr>
          <w:sz w:val="28"/>
          <w:szCs w:val="28"/>
        </w:rPr>
        <w:t>Статьи</w:t>
      </w:r>
      <w:r>
        <w:rPr>
          <w:sz w:val="28"/>
          <w:szCs w:val="28"/>
          <w:lang w:val="it-IT"/>
        </w:rPr>
        <w:t xml:space="preserve"> «</w:t>
      </w:r>
      <w:r>
        <w:rPr>
          <w:sz w:val="28"/>
          <w:szCs w:val="28"/>
        </w:rPr>
        <w:t>Итальянский</w:t>
      </w:r>
      <w:r>
        <w:rPr>
          <w:rFonts w:ascii="Times New Roman"/>
          <w:sz w:val="28"/>
          <w:szCs w:val="28"/>
          <w:lang w:val="it-IT"/>
        </w:rPr>
        <w:t xml:space="preserve"> </w:t>
      </w:r>
      <w:r>
        <w:rPr>
          <w:sz w:val="28"/>
          <w:szCs w:val="28"/>
        </w:rPr>
        <w:t>язык</w:t>
      </w:r>
      <w:r>
        <w:rPr>
          <w:sz w:val="28"/>
          <w:szCs w:val="28"/>
          <w:lang w:val="it-IT"/>
        </w:rPr>
        <w:t xml:space="preserve">» </w:t>
      </w:r>
      <w:r>
        <w:rPr>
          <w:sz w:val="28"/>
          <w:szCs w:val="28"/>
        </w:rPr>
        <w:t>и</w:t>
      </w:r>
      <w:r>
        <w:rPr>
          <w:sz w:val="28"/>
          <w:szCs w:val="28"/>
          <w:lang w:val="it-IT"/>
        </w:rPr>
        <w:t xml:space="preserve"> </w:t>
      </w:r>
      <w:r>
        <w:rPr>
          <w:sz w:val="28"/>
          <w:szCs w:val="28"/>
          <w:lang w:val="it-IT"/>
        </w:rPr>
        <w:lastRenderedPageBreak/>
        <w:t>«</w:t>
      </w:r>
      <w:r>
        <w:rPr>
          <w:sz w:val="28"/>
          <w:szCs w:val="28"/>
        </w:rPr>
        <w:t>Диалекты</w:t>
      </w:r>
      <w:r>
        <w:rPr>
          <w:rFonts w:ascii="Times New Roman"/>
          <w:sz w:val="28"/>
          <w:szCs w:val="28"/>
          <w:lang w:val="it-IT"/>
        </w:rPr>
        <w:t xml:space="preserve"> </w:t>
      </w:r>
      <w:r>
        <w:rPr>
          <w:sz w:val="28"/>
          <w:szCs w:val="28"/>
        </w:rPr>
        <w:t>Италии</w:t>
      </w:r>
      <w:r>
        <w:rPr>
          <w:sz w:val="28"/>
          <w:szCs w:val="28"/>
          <w:lang w:val="it-IT"/>
        </w:rPr>
        <w:t>»</w:t>
      </w:r>
      <w:r>
        <w:rPr>
          <w:rFonts w:ascii="Times New Roman"/>
          <w:sz w:val="28"/>
          <w:szCs w:val="28"/>
          <w:lang w:val="it-IT"/>
        </w:rPr>
        <w:t>. Rohlfs G. Studi e ricerche su lingua e dialetti d</w:t>
      </w:r>
      <w:r>
        <w:rPr>
          <w:sz w:val="28"/>
          <w:szCs w:val="28"/>
          <w:lang w:val="it-IT"/>
        </w:rPr>
        <w:t>’</w:t>
      </w:r>
      <w:r>
        <w:rPr>
          <w:rFonts w:ascii="Times New Roman"/>
          <w:sz w:val="28"/>
          <w:szCs w:val="28"/>
          <w:lang w:val="it-IT"/>
        </w:rPr>
        <w:t>Italia. Firenze, 1972.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proofErr w:type="spellStart"/>
      <w:r w:rsidRPr="00016958">
        <w:rPr>
          <w:rFonts w:ascii="Times New Roman"/>
          <w:i/>
          <w:iCs/>
          <w:sz w:val="28"/>
          <w:szCs w:val="28"/>
          <w:lang w:val="en-US"/>
        </w:rPr>
        <w:t>Canepari</w:t>
      </w:r>
      <w:proofErr w:type="spellEnd"/>
      <w:r w:rsidRPr="00016958">
        <w:rPr>
          <w:rFonts w:ascii="Times New Roman"/>
          <w:i/>
          <w:iCs/>
          <w:sz w:val="28"/>
          <w:szCs w:val="28"/>
          <w:lang w:val="en-US"/>
        </w:rPr>
        <w:t xml:space="preserve"> L. </w:t>
      </w:r>
      <w:proofErr w:type="gramStart"/>
      <w:r>
        <w:rPr>
          <w:rFonts w:ascii="Times New Roman"/>
          <w:sz w:val="28"/>
          <w:szCs w:val="28"/>
          <w:lang w:val="it-IT"/>
        </w:rPr>
        <w:t>Il</w:t>
      </w:r>
      <w:proofErr w:type="gramEnd"/>
      <w:r>
        <w:rPr>
          <w:rFonts w:ascii="Times New Roman"/>
          <w:sz w:val="28"/>
          <w:szCs w:val="28"/>
          <w:lang w:val="it-IT"/>
        </w:rPr>
        <w:t xml:space="preserve"> MaPI. Manuale di pronuncia italiana</w:t>
      </w:r>
      <w:r w:rsidRPr="00016958">
        <w:rPr>
          <w:rFonts w:ascii="Times New Roman"/>
          <w:i/>
          <w:iCs/>
          <w:lang w:val="en-US"/>
        </w:rPr>
        <w:t>.</w:t>
      </w:r>
      <w:r>
        <w:rPr>
          <w:rFonts w:ascii="Times New Roman"/>
          <w:i/>
          <w:iCs/>
          <w:lang w:val="it-IT"/>
        </w:rPr>
        <w:t xml:space="preserve"> </w:t>
      </w:r>
      <w:r>
        <w:rPr>
          <w:rFonts w:ascii="Times New Roman"/>
          <w:sz w:val="28"/>
          <w:szCs w:val="28"/>
          <w:lang w:val="it-IT"/>
        </w:rPr>
        <w:t>Bologna</w:t>
      </w:r>
      <w:r>
        <w:rPr>
          <w:rFonts w:ascii="Times New Roman"/>
          <w:sz w:val="28"/>
          <w:szCs w:val="28"/>
        </w:rPr>
        <w:t>, 2009.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669" w:hanging="309"/>
        <w:jc w:val="left"/>
        <w:rPr>
          <w:sz w:val="28"/>
          <w:szCs w:val="28"/>
          <w:lang w:val="it-IT"/>
        </w:rPr>
      </w:pPr>
      <w:r w:rsidRPr="00016958">
        <w:rPr>
          <w:rFonts w:ascii="Times New Roman"/>
          <w:i/>
          <w:iCs/>
          <w:sz w:val="28"/>
          <w:szCs w:val="28"/>
          <w:lang w:val="en-US"/>
        </w:rPr>
        <w:t>Cinque G</w:t>
      </w:r>
      <w:r>
        <w:rPr>
          <w:rFonts w:ascii="Times New Roman"/>
          <w:i/>
          <w:iCs/>
          <w:sz w:val="28"/>
          <w:szCs w:val="28"/>
          <w:lang w:val="it-IT"/>
        </w:rPr>
        <w:t xml:space="preserve">. </w:t>
      </w:r>
      <w:r>
        <w:rPr>
          <w:rFonts w:ascii="Times New Roman"/>
          <w:sz w:val="28"/>
          <w:szCs w:val="28"/>
          <w:lang w:val="it-IT"/>
        </w:rPr>
        <w:t xml:space="preserve">Teoria linguistica e sintassi italiana. </w:t>
      </w:r>
      <w:r>
        <w:rPr>
          <w:rFonts w:ascii="Times New Roman"/>
          <w:sz w:val="28"/>
          <w:szCs w:val="28"/>
        </w:rPr>
        <w:t>B</w:t>
      </w:r>
      <w:r>
        <w:rPr>
          <w:rFonts w:ascii="Times New Roman"/>
          <w:sz w:val="28"/>
          <w:szCs w:val="28"/>
          <w:lang w:val="it-IT"/>
        </w:rPr>
        <w:t>o</w:t>
      </w:r>
      <w:proofErr w:type="spellStart"/>
      <w:r>
        <w:rPr>
          <w:rFonts w:ascii="Times New Roman"/>
          <w:sz w:val="28"/>
          <w:szCs w:val="28"/>
        </w:rPr>
        <w:t>logna</w:t>
      </w:r>
      <w:proofErr w:type="spellEnd"/>
      <w:r>
        <w:rPr>
          <w:rFonts w:ascii="Times New Roman"/>
          <w:sz w:val="28"/>
          <w:szCs w:val="28"/>
          <w:lang w:val="it-IT"/>
        </w:rPr>
        <w:t>, 1991.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iCs/>
          <w:sz w:val="28"/>
          <w:szCs w:val="28"/>
          <w:lang w:val="it-IT"/>
        </w:rPr>
        <w:t>Dardano M., Trifone P.</w:t>
      </w:r>
      <w:r>
        <w:rPr>
          <w:rFonts w:ascii="Times New Roman"/>
          <w:sz w:val="28"/>
          <w:szCs w:val="28"/>
          <w:lang w:val="it-IT"/>
        </w:rPr>
        <w:t xml:space="preserve"> Grammatica italiana con nozioni di linguistica. Bologna, 1995.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669" w:hanging="309"/>
        <w:jc w:val="left"/>
        <w:rPr>
          <w:color w:val="222222"/>
          <w:sz w:val="28"/>
          <w:szCs w:val="28"/>
          <w:u w:color="222222"/>
          <w:lang w:val="it-IT"/>
        </w:rPr>
      </w:pPr>
      <w:proofErr w:type="spellStart"/>
      <w:r w:rsidRPr="00016958">
        <w:rPr>
          <w:rFonts w:ascii="Times New Roman"/>
          <w:i/>
          <w:iCs/>
          <w:color w:val="222222"/>
          <w:sz w:val="28"/>
          <w:szCs w:val="28"/>
          <w:u w:color="222222"/>
          <w:lang w:val="en-US"/>
        </w:rPr>
        <w:t>Dardano</w:t>
      </w:r>
      <w:proofErr w:type="spellEnd"/>
      <w:r w:rsidRPr="00016958">
        <w:rPr>
          <w:rFonts w:ascii="Times New Roman"/>
          <w:i/>
          <w:iCs/>
          <w:color w:val="222222"/>
          <w:sz w:val="28"/>
          <w:szCs w:val="28"/>
          <w:u w:color="222222"/>
          <w:lang w:val="en-US"/>
        </w:rPr>
        <w:t xml:space="preserve"> M.</w:t>
      </w:r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 xml:space="preserve"> La </w:t>
      </w:r>
      <w:proofErr w:type="spellStart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>formazione</w:t>
      </w:r>
      <w:proofErr w:type="spellEnd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 xml:space="preserve"> </w:t>
      </w:r>
      <w:proofErr w:type="spellStart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>delle</w:t>
      </w:r>
      <w:proofErr w:type="spellEnd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 xml:space="preserve"> parole </w:t>
      </w:r>
      <w:proofErr w:type="spellStart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>nell'italiano</w:t>
      </w:r>
      <w:proofErr w:type="spellEnd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 xml:space="preserve"> di </w:t>
      </w:r>
      <w:proofErr w:type="spellStart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>oggi</w:t>
      </w:r>
      <w:proofErr w:type="spellEnd"/>
      <w:r w:rsidRPr="00016958">
        <w:rPr>
          <w:rFonts w:ascii="Times New Roman"/>
          <w:color w:val="222222"/>
          <w:sz w:val="28"/>
          <w:szCs w:val="28"/>
          <w:u w:color="222222"/>
          <w:lang w:val="en-US"/>
        </w:rPr>
        <w:t xml:space="preserve">. </w:t>
      </w:r>
      <w:proofErr w:type="spellStart"/>
      <w:r>
        <w:rPr>
          <w:rFonts w:ascii="Times New Roman"/>
          <w:color w:val="222222"/>
          <w:sz w:val="28"/>
          <w:szCs w:val="28"/>
          <w:u w:color="222222"/>
        </w:rPr>
        <w:t>Vol</w:t>
      </w:r>
      <w:proofErr w:type="spellEnd"/>
      <w:r>
        <w:rPr>
          <w:rFonts w:ascii="Times New Roman"/>
          <w:color w:val="222222"/>
          <w:sz w:val="28"/>
          <w:szCs w:val="28"/>
          <w:u w:color="222222"/>
        </w:rPr>
        <w:t xml:space="preserve">. 148. </w:t>
      </w:r>
      <w:proofErr w:type="spellStart"/>
      <w:r>
        <w:rPr>
          <w:rFonts w:ascii="Times New Roman"/>
          <w:color w:val="222222"/>
          <w:sz w:val="28"/>
          <w:szCs w:val="28"/>
          <w:u w:color="222222"/>
        </w:rPr>
        <w:t>Roma</w:t>
      </w:r>
      <w:proofErr w:type="spellEnd"/>
      <w:r>
        <w:rPr>
          <w:rFonts w:ascii="Times New Roman"/>
          <w:color w:val="222222"/>
          <w:sz w:val="28"/>
          <w:szCs w:val="28"/>
          <w:u w:color="222222"/>
        </w:rPr>
        <w:t>, 1978.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iCs/>
          <w:sz w:val="28"/>
          <w:szCs w:val="28"/>
          <w:lang w:val="it-IT"/>
        </w:rPr>
        <w:t>Nocchi S.</w:t>
      </w:r>
      <w:r>
        <w:rPr>
          <w:rFonts w:ascii="Times New Roman"/>
          <w:sz w:val="28"/>
          <w:szCs w:val="28"/>
          <w:lang w:val="it-IT"/>
        </w:rPr>
        <w:t xml:space="preserve"> Grammatica pratica della lingua italiana. Firenze, 2012.</w:t>
      </w:r>
    </w:p>
    <w:p w:rsidR="00A3321D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iCs/>
          <w:sz w:val="28"/>
          <w:szCs w:val="28"/>
          <w:lang w:val="it-IT"/>
        </w:rPr>
        <w:t xml:space="preserve">Renzi L., Salvi G., Cardinaletti A. </w:t>
      </w:r>
      <w:r>
        <w:rPr>
          <w:rFonts w:ascii="Times New Roman"/>
          <w:sz w:val="28"/>
          <w:szCs w:val="28"/>
          <w:lang w:val="it-IT"/>
        </w:rPr>
        <w:t>(a cura di) Grande grammatica italiana di consultazione. Bologna, Il Mulino, 2001.</w:t>
      </w:r>
    </w:p>
    <w:p w:rsidR="00A3321D" w:rsidRPr="00016958" w:rsidRDefault="0092044D">
      <w:pPr>
        <w:numPr>
          <w:ilvl w:val="0"/>
          <w:numId w:val="9"/>
        </w:numPr>
        <w:tabs>
          <w:tab w:val="clear" w:pos="720"/>
          <w:tab w:val="num" w:pos="669"/>
        </w:tabs>
        <w:ind w:left="669" w:hanging="309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/>
          <w:i/>
          <w:iCs/>
          <w:sz w:val="28"/>
          <w:szCs w:val="28"/>
          <w:lang w:val="it-IT"/>
        </w:rPr>
        <w:t>Serianni L.</w:t>
      </w:r>
      <w:r>
        <w:rPr>
          <w:rFonts w:ascii="Times New Roman"/>
          <w:sz w:val="28"/>
          <w:szCs w:val="28"/>
          <w:lang w:val="it-IT"/>
        </w:rPr>
        <w:t xml:space="preserve"> Grammatica italiana. Torino, 2006.</w:t>
      </w:r>
    </w:p>
    <w:p w:rsidR="00A3321D" w:rsidRDefault="00A3321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8"/>
          <w:szCs w:val="28"/>
          <w:lang w:val="it-IT"/>
        </w:rPr>
      </w:pPr>
    </w:p>
    <w:p w:rsidR="00A3321D" w:rsidRPr="00016958" w:rsidRDefault="00A3321D">
      <w:pPr>
        <w:pStyle w:val="a1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3321D" w:rsidRDefault="00E15D27">
      <w:pPr>
        <w:pStyle w:val="a1"/>
        <w:jc w:val="both"/>
      </w:pPr>
      <w:r>
        <w:rPr>
          <w:noProof/>
        </w:rPr>
        <w:lastRenderedPageBreak/>
        <w:drawing>
          <wp:inline distT="0" distB="0" distL="0" distR="0">
            <wp:extent cx="6115050" cy="8648700"/>
            <wp:effectExtent l="0" t="0" r="0" b="0"/>
            <wp:docPr id="1" name="Рисунок 1" descr="C:\Users\asp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p\Desktop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D27" w:rsidRDefault="00E15D27">
      <w:pPr>
        <w:pStyle w:val="a1"/>
        <w:jc w:val="both"/>
      </w:pPr>
    </w:p>
    <w:p w:rsidR="00E15D27" w:rsidRDefault="00E15D27">
      <w:pPr>
        <w:pStyle w:val="a1"/>
        <w:jc w:val="both"/>
      </w:pPr>
    </w:p>
    <w:p w:rsidR="00E15D27" w:rsidRPr="00E15D27" w:rsidRDefault="00E15D27">
      <w:pPr>
        <w:pStyle w:val="a1"/>
        <w:jc w:val="both"/>
      </w:pPr>
      <w:r>
        <w:rPr>
          <w:noProof/>
        </w:rPr>
        <w:lastRenderedPageBreak/>
        <w:drawing>
          <wp:inline distT="0" distB="0" distL="0" distR="0">
            <wp:extent cx="6115050" cy="8648700"/>
            <wp:effectExtent l="0" t="0" r="0" b="0"/>
            <wp:docPr id="2" name="Рисунок 2" descr="C:\Users\asp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p\Desktop\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5D27" w:rsidRPr="00E15D27">
      <w:headerReference w:type="default" r:id="rId11"/>
      <w:footerReference w:type="default" r:id="rId12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CEA" w:rsidRDefault="009D6CEA">
      <w:r>
        <w:separator/>
      </w:r>
    </w:p>
  </w:endnote>
  <w:endnote w:type="continuationSeparator" w:id="0">
    <w:p w:rsidR="009D6CEA" w:rsidRDefault="009D6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21D" w:rsidRDefault="00A3321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CEA" w:rsidRDefault="009D6CEA">
      <w:r>
        <w:separator/>
      </w:r>
    </w:p>
  </w:footnote>
  <w:footnote w:type="continuationSeparator" w:id="0">
    <w:p w:rsidR="009D6CEA" w:rsidRDefault="009D6C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21D" w:rsidRDefault="00A3321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02D94"/>
    <w:multiLevelType w:val="multilevel"/>
    <w:tmpl w:val="835E5052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•"/>
      <w:lvlJc w:val="left"/>
      <w:rPr>
        <w:position w:val="0"/>
      </w:rPr>
    </w:lvl>
    <w:lvl w:ilvl="2">
      <w:numFmt w:val="bullet"/>
      <w:lvlText w:val="•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•"/>
      <w:lvlJc w:val="left"/>
      <w:rPr>
        <w:position w:val="0"/>
      </w:rPr>
    </w:lvl>
    <w:lvl w:ilvl="5">
      <w:start w:val="1"/>
      <w:numFmt w:val="bullet"/>
      <w:lvlText w:val="•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•"/>
      <w:lvlJc w:val="left"/>
      <w:rPr>
        <w:position w:val="0"/>
      </w:rPr>
    </w:lvl>
    <w:lvl w:ilvl="8">
      <w:start w:val="1"/>
      <w:numFmt w:val="bullet"/>
      <w:lvlText w:val="•"/>
      <w:lvlJc w:val="left"/>
      <w:rPr>
        <w:position w:val="0"/>
      </w:rPr>
    </w:lvl>
  </w:abstractNum>
  <w:abstractNum w:abstractNumId="1">
    <w:nsid w:val="1E8E6EF3"/>
    <w:multiLevelType w:val="multilevel"/>
    <w:tmpl w:val="500A0258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•"/>
      <w:lvlJc w:val="left"/>
      <w:rPr>
        <w:position w:val="0"/>
      </w:rPr>
    </w:lvl>
    <w:lvl w:ilvl="2">
      <w:numFmt w:val="bullet"/>
      <w:lvlText w:val="•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•"/>
      <w:lvlJc w:val="left"/>
      <w:rPr>
        <w:position w:val="0"/>
      </w:rPr>
    </w:lvl>
    <w:lvl w:ilvl="5">
      <w:start w:val="1"/>
      <w:numFmt w:val="bullet"/>
      <w:lvlText w:val="•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•"/>
      <w:lvlJc w:val="left"/>
      <w:rPr>
        <w:position w:val="0"/>
      </w:rPr>
    </w:lvl>
    <w:lvl w:ilvl="8">
      <w:start w:val="1"/>
      <w:numFmt w:val="bullet"/>
      <w:lvlText w:val="•"/>
      <w:lvlJc w:val="left"/>
      <w:rPr>
        <w:position w:val="0"/>
      </w:rPr>
    </w:lvl>
  </w:abstractNum>
  <w:abstractNum w:abstractNumId="2">
    <w:nsid w:val="23AC3D45"/>
    <w:multiLevelType w:val="multilevel"/>
    <w:tmpl w:val="5D1A1FE2"/>
    <w:lvl w:ilvl="0">
      <w:start w:val="1"/>
      <w:numFmt w:val="bullet"/>
      <w:lvlText w:val="•"/>
      <w:lvlJc w:val="left"/>
      <w:pPr>
        <w:tabs>
          <w:tab w:val="num" w:pos="305"/>
        </w:tabs>
        <w:ind w:left="30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1">
      <w:start w:val="1"/>
      <w:numFmt w:val="bullet"/>
      <w:lvlText w:val="•"/>
      <w:lvlJc w:val="left"/>
      <w:pPr>
        <w:tabs>
          <w:tab w:val="num" w:pos="545"/>
        </w:tabs>
        <w:ind w:left="54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2">
      <w:numFmt w:val="bullet"/>
      <w:lvlText w:val="•"/>
      <w:lvlJc w:val="left"/>
      <w:pPr>
        <w:tabs>
          <w:tab w:val="num" w:pos="785"/>
        </w:tabs>
        <w:ind w:left="78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3">
      <w:start w:val="1"/>
      <w:numFmt w:val="bullet"/>
      <w:lvlText w:val="•"/>
      <w:lvlJc w:val="left"/>
      <w:pPr>
        <w:tabs>
          <w:tab w:val="num" w:pos="1025"/>
        </w:tabs>
        <w:ind w:left="102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4">
      <w:start w:val="1"/>
      <w:numFmt w:val="bullet"/>
      <w:lvlText w:val="•"/>
      <w:lvlJc w:val="left"/>
      <w:pPr>
        <w:tabs>
          <w:tab w:val="num" w:pos="1265"/>
        </w:tabs>
        <w:ind w:left="126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5">
      <w:start w:val="1"/>
      <w:numFmt w:val="bullet"/>
      <w:lvlText w:val="•"/>
      <w:lvlJc w:val="left"/>
      <w:pPr>
        <w:tabs>
          <w:tab w:val="num" w:pos="1505"/>
        </w:tabs>
        <w:ind w:left="150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6">
      <w:start w:val="1"/>
      <w:numFmt w:val="bullet"/>
      <w:lvlText w:val="•"/>
      <w:lvlJc w:val="left"/>
      <w:pPr>
        <w:tabs>
          <w:tab w:val="num" w:pos="1745"/>
        </w:tabs>
        <w:ind w:left="174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7">
      <w:start w:val="1"/>
      <w:numFmt w:val="bullet"/>
      <w:lvlText w:val="•"/>
      <w:lvlJc w:val="left"/>
      <w:pPr>
        <w:tabs>
          <w:tab w:val="num" w:pos="1985"/>
        </w:tabs>
        <w:ind w:left="198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8">
      <w:start w:val="1"/>
      <w:numFmt w:val="bullet"/>
      <w:lvlText w:val="•"/>
      <w:lvlJc w:val="left"/>
      <w:pPr>
        <w:tabs>
          <w:tab w:val="num" w:pos="2225"/>
        </w:tabs>
        <w:ind w:left="222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</w:abstractNum>
  <w:abstractNum w:abstractNumId="3">
    <w:nsid w:val="3FC76867"/>
    <w:multiLevelType w:val="multilevel"/>
    <w:tmpl w:val="E4E85610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•"/>
      <w:lvlJc w:val="left"/>
      <w:rPr>
        <w:position w:val="0"/>
      </w:rPr>
    </w:lvl>
    <w:lvl w:ilvl="2">
      <w:start w:val="1"/>
      <w:numFmt w:val="bullet"/>
      <w:lvlText w:val="•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•"/>
      <w:lvlJc w:val="left"/>
      <w:rPr>
        <w:position w:val="0"/>
      </w:rPr>
    </w:lvl>
    <w:lvl w:ilvl="5">
      <w:start w:val="1"/>
      <w:numFmt w:val="bullet"/>
      <w:lvlText w:val="•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•"/>
      <w:lvlJc w:val="left"/>
      <w:rPr>
        <w:position w:val="0"/>
      </w:rPr>
    </w:lvl>
    <w:lvl w:ilvl="8">
      <w:start w:val="1"/>
      <w:numFmt w:val="bullet"/>
      <w:lvlText w:val="•"/>
      <w:lvlJc w:val="left"/>
      <w:rPr>
        <w:position w:val="0"/>
      </w:rPr>
    </w:lvl>
  </w:abstractNum>
  <w:abstractNum w:abstractNumId="4">
    <w:nsid w:val="44193C36"/>
    <w:multiLevelType w:val="multilevel"/>
    <w:tmpl w:val="294CD78E"/>
    <w:styleLink w:val="a"/>
    <w:lvl w:ilvl="0">
      <w:start w:val="1"/>
      <w:numFmt w:val="bullet"/>
      <w:lvlText w:val="•"/>
      <w:lvlJc w:val="left"/>
      <w:pPr>
        <w:tabs>
          <w:tab w:val="num" w:pos="305"/>
        </w:tabs>
        <w:ind w:left="30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1">
      <w:start w:val="1"/>
      <w:numFmt w:val="bullet"/>
      <w:lvlText w:val="•"/>
      <w:lvlJc w:val="left"/>
      <w:pPr>
        <w:tabs>
          <w:tab w:val="num" w:pos="545"/>
        </w:tabs>
        <w:ind w:left="54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2">
      <w:numFmt w:val="bullet"/>
      <w:lvlText w:val="•"/>
      <w:lvlJc w:val="left"/>
      <w:pPr>
        <w:tabs>
          <w:tab w:val="num" w:pos="785"/>
        </w:tabs>
        <w:ind w:left="78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3">
      <w:start w:val="1"/>
      <w:numFmt w:val="bullet"/>
      <w:lvlText w:val="•"/>
      <w:lvlJc w:val="left"/>
      <w:pPr>
        <w:tabs>
          <w:tab w:val="num" w:pos="1025"/>
        </w:tabs>
        <w:ind w:left="102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4">
      <w:start w:val="1"/>
      <w:numFmt w:val="bullet"/>
      <w:lvlText w:val="•"/>
      <w:lvlJc w:val="left"/>
      <w:pPr>
        <w:tabs>
          <w:tab w:val="num" w:pos="1265"/>
        </w:tabs>
        <w:ind w:left="126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5">
      <w:start w:val="1"/>
      <w:numFmt w:val="bullet"/>
      <w:lvlText w:val="•"/>
      <w:lvlJc w:val="left"/>
      <w:pPr>
        <w:tabs>
          <w:tab w:val="num" w:pos="1505"/>
        </w:tabs>
        <w:ind w:left="150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6">
      <w:start w:val="1"/>
      <w:numFmt w:val="bullet"/>
      <w:lvlText w:val="•"/>
      <w:lvlJc w:val="left"/>
      <w:pPr>
        <w:tabs>
          <w:tab w:val="num" w:pos="1745"/>
        </w:tabs>
        <w:ind w:left="174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7">
      <w:start w:val="1"/>
      <w:numFmt w:val="bullet"/>
      <w:lvlText w:val="•"/>
      <w:lvlJc w:val="left"/>
      <w:pPr>
        <w:tabs>
          <w:tab w:val="num" w:pos="1985"/>
        </w:tabs>
        <w:ind w:left="198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  <w:lvl w:ilvl="8">
      <w:start w:val="1"/>
      <w:numFmt w:val="bullet"/>
      <w:lvlText w:val="•"/>
      <w:lvlJc w:val="left"/>
      <w:pPr>
        <w:tabs>
          <w:tab w:val="num" w:pos="2225"/>
        </w:tabs>
        <w:ind w:left="2225" w:hanging="305"/>
      </w:pPr>
      <w:rPr>
        <w:rFonts w:ascii="Times New Roman" w:eastAsia="Times New Roman" w:hAnsi="Times New Roman" w:cs="Times New Roman"/>
        <w:position w:val="0"/>
        <w:sz w:val="34"/>
        <w:szCs w:val="34"/>
      </w:rPr>
    </w:lvl>
  </w:abstractNum>
  <w:abstractNum w:abstractNumId="5">
    <w:nsid w:val="449F5D98"/>
    <w:multiLevelType w:val="multilevel"/>
    <w:tmpl w:val="A1CCA66E"/>
    <w:styleLink w:val="List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position w:val="0"/>
        <w:sz w:val="24"/>
        <w:szCs w:val="24"/>
        <w:rtl w:val="0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  <w:rtl w:val="0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position w:val="0"/>
        <w:sz w:val="28"/>
        <w:szCs w:val="28"/>
        <w:rtl w:val="0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  <w:rtl w:val="0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  <w:rtl w:val="0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position w:val="0"/>
        <w:sz w:val="28"/>
        <w:szCs w:val="28"/>
        <w:rtl w:val="0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position w:val="0"/>
        <w:sz w:val="28"/>
        <w:szCs w:val="28"/>
        <w:rtl w:val="0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position w:val="0"/>
        <w:sz w:val="28"/>
        <w:szCs w:val="28"/>
        <w:rtl w:val="0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position w:val="0"/>
        <w:sz w:val="28"/>
        <w:szCs w:val="28"/>
        <w:rtl w:val="0"/>
      </w:rPr>
    </w:lvl>
  </w:abstractNum>
  <w:abstractNum w:abstractNumId="6">
    <w:nsid w:val="5AB87D86"/>
    <w:multiLevelType w:val="multilevel"/>
    <w:tmpl w:val="C2EEAA6A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•"/>
      <w:lvlJc w:val="left"/>
      <w:rPr>
        <w:position w:val="0"/>
      </w:rPr>
    </w:lvl>
    <w:lvl w:ilvl="2">
      <w:numFmt w:val="bullet"/>
      <w:lvlText w:val="•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•"/>
      <w:lvlJc w:val="left"/>
      <w:rPr>
        <w:position w:val="0"/>
      </w:rPr>
    </w:lvl>
    <w:lvl w:ilvl="5">
      <w:start w:val="1"/>
      <w:numFmt w:val="bullet"/>
      <w:lvlText w:val="•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•"/>
      <w:lvlJc w:val="left"/>
      <w:rPr>
        <w:position w:val="0"/>
      </w:rPr>
    </w:lvl>
    <w:lvl w:ilvl="8">
      <w:start w:val="1"/>
      <w:numFmt w:val="bullet"/>
      <w:lvlText w:val="•"/>
      <w:lvlJc w:val="left"/>
      <w:rPr>
        <w:position w:val="0"/>
      </w:rPr>
    </w:lvl>
  </w:abstractNum>
  <w:abstractNum w:abstractNumId="7">
    <w:nsid w:val="5E7905CC"/>
    <w:multiLevelType w:val="multilevel"/>
    <w:tmpl w:val="3F089A78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lowerLetter"/>
      <w:lvlText w:val="%2."/>
      <w:lvlJc w:val="left"/>
      <w:rPr>
        <w:position w:val="0"/>
      </w:rPr>
    </w:lvl>
    <w:lvl w:ilvl="2">
      <w:start w:val="1"/>
      <w:numFmt w:val="lowerRoman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lowerLetter"/>
      <w:lvlText w:val="%5."/>
      <w:lvlJc w:val="left"/>
      <w:rPr>
        <w:position w:val="0"/>
      </w:rPr>
    </w:lvl>
    <w:lvl w:ilvl="5">
      <w:start w:val="1"/>
      <w:numFmt w:val="lowerRoman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lowerLetter"/>
      <w:lvlText w:val="%8."/>
      <w:lvlJc w:val="left"/>
      <w:rPr>
        <w:position w:val="0"/>
      </w:rPr>
    </w:lvl>
    <w:lvl w:ilvl="8">
      <w:start w:val="1"/>
      <w:numFmt w:val="lowerRoman"/>
      <w:lvlText w:val="%9."/>
      <w:lvlJc w:val="left"/>
      <w:rPr>
        <w:position w:val="0"/>
      </w:rPr>
    </w:lvl>
  </w:abstractNum>
  <w:abstractNum w:abstractNumId="8">
    <w:nsid w:val="70582530"/>
    <w:multiLevelType w:val="multilevel"/>
    <w:tmpl w:val="D6807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position w:val="0"/>
        <w:sz w:val="28"/>
        <w:szCs w:val="28"/>
        <w:rtl w:val="0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  <w:rtl w:val="0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position w:val="0"/>
        <w:sz w:val="28"/>
        <w:szCs w:val="28"/>
        <w:rtl w:val="0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  <w:rtl w:val="0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  <w:rtl w:val="0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position w:val="0"/>
        <w:sz w:val="28"/>
        <w:szCs w:val="28"/>
        <w:rtl w:val="0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position w:val="0"/>
        <w:sz w:val="28"/>
        <w:szCs w:val="28"/>
        <w:rtl w:val="0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position w:val="0"/>
        <w:sz w:val="28"/>
        <w:szCs w:val="28"/>
        <w:rtl w:val="0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position w:val="0"/>
        <w:sz w:val="28"/>
        <w:szCs w:val="28"/>
        <w:rtl w:val="0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3321D"/>
    <w:rsid w:val="00016958"/>
    <w:rsid w:val="00153429"/>
    <w:rsid w:val="002078B2"/>
    <w:rsid w:val="00272B8C"/>
    <w:rsid w:val="003324A1"/>
    <w:rsid w:val="00386515"/>
    <w:rsid w:val="009074C2"/>
    <w:rsid w:val="0092044D"/>
    <w:rsid w:val="009D6CEA"/>
    <w:rsid w:val="00A3321D"/>
    <w:rsid w:val="00E1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pPr>
      <w:jc w:val="both"/>
    </w:pPr>
    <w:rPr>
      <w:rFonts w:ascii="Arial Unicode MS" w:hAnsi="Arial Unicode MS" w:cs="Arial Unicode MS"/>
      <w:color w:val="000000"/>
      <w:sz w:val="24"/>
      <w:szCs w:val="24"/>
      <w:u w:color="000000"/>
    </w:rPr>
  </w:style>
  <w:style w:type="paragraph" w:styleId="2">
    <w:name w:val="heading 2"/>
    <w:next w:val="a1"/>
    <w:pPr>
      <w:outlineLvl w:val="1"/>
    </w:pPr>
    <w:rPr>
      <w:rFonts w:ascii="Helvetica" w:eastAsia="Helvetica" w:hAnsi="Helvetica" w:cs="Helvetica"/>
      <w:b/>
      <w:bCs/>
      <w:color w:val="000000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1">
    <w:name w:val="Plain Text"/>
    <w:rPr>
      <w:rFonts w:ascii="Arial Unicode MS" w:hAnsi="Arial Unicode MS" w:cs="Arial Unicode MS"/>
      <w:color w:val="000000"/>
      <w:sz w:val="22"/>
      <w:szCs w:val="22"/>
    </w:rPr>
  </w:style>
  <w:style w:type="paragraph" w:customStyle="1" w:styleId="a6">
    <w:name w:val="Заголовок"/>
    <w:next w:val="a1"/>
    <w:pPr>
      <w:outlineLvl w:val="0"/>
    </w:pPr>
    <w:rPr>
      <w:rFonts w:ascii="Arial Unicode MS" w:hAnsi="Arial Unicode MS" w:cs="Arial Unicode MS"/>
      <w:b/>
      <w:bCs/>
      <w:color w:val="000000"/>
      <w:sz w:val="36"/>
      <w:szCs w:val="36"/>
    </w:rPr>
  </w:style>
  <w:style w:type="numbering" w:customStyle="1" w:styleId="a">
    <w:name w:val="Большой пункт"/>
    <w:pPr>
      <w:numPr>
        <w:numId w:val="6"/>
      </w:numPr>
    </w:pPr>
  </w:style>
  <w:style w:type="numbering" w:customStyle="1" w:styleId="List0">
    <w:name w:val="List 0"/>
    <w:basedOn w:val="1"/>
    <w:pPr>
      <w:numPr>
        <w:numId w:val="9"/>
      </w:numPr>
    </w:pPr>
  </w:style>
  <w:style w:type="numbering" w:customStyle="1" w:styleId="1">
    <w:name w:val="Импортированный стиль 1"/>
  </w:style>
  <w:style w:type="paragraph" w:styleId="a7">
    <w:name w:val="Balloon Text"/>
    <w:basedOn w:val="a0"/>
    <w:link w:val="a8"/>
    <w:uiPriority w:val="99"/>
    <w:semiHidden/>
    <w:unhideWhenUsed/>
    <w:rsid w:val="00E15D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2"/>
    <w:link w:val="a7"/>
    <w:uiPriority w:val="99"/>
    <w:semiHidden/>
    <w:rsid w:val="00E15D27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pPr>
      <w:jc w:val="both"/>
    </w:pPr>
    <w:rPr>
      <w:rFonts w:ascii="Arial Unicode MS" w:hAnsi="Arial Unicode MS" w:cs="Arial Unicode MS"/>
      <w:color w:val="000000"/>
      <w:sz w:val="24"/>
      <w:szCs w:val="24"/>
      <w:u w:color="000000"/>
    </w:rPr>
  </w:style>
  <w:style w:type="paragraph" w:styleId="2">
    <w:name w:val="heading 2"/>
    <w:next w:val="a1"/>
    <w:pPr>
      <w:outlineLvl w:val="1"/>
    </w:pPr>
    <w:rPr>
      <w:rFonts w:ascii="Helvetica" w:eastAsia="Helvetica" w:hAnsi="Helvetica" w:cs="Helvetica"/>
      <w:b/>
      <w:bCs/>
      <w:color w:val="000000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1">
    <w:name w:val="Plain Text"/>
    <w:rPr>
      <w:rFonts w:ascii="Arial Unicode MS" w:hAnsi="Arial Unicode MS" w:cs="Arial Unicode MS"/>
      <w:color w:val="000000"/>
      <w:sz w:val="22"/>
      <w:szCs w:val="22"/>
    </w:rPr>
  </w:style>
  <w:style w:type="paragraph" w:customStyle="1" w:styleId="a6">
    <w:name w:val="Заголовок"/>
    <w:next w:val="a1"/>
    <w:pPr>
      <w:outlineLvl w:val="0"/>
    </w:pPr>
    <w:rPr>
      <w:rFonts w:ascii="Arial Unicode MS" w:hAnsi="Arial Unicode MS" w:cs="Arial Unicode MS"/>
      <w:b/>
      <w:bCs/>
      <w:color w:val="000000"/>
      <w:sz w:val="36"/>
      <w:szCs w:val="36"/>
    </w:rPr>
  </w:style>
  <w:style w:type="numbering" w:customStyle="1" w:styleId="a">
    <w:name w:val="Большой пункт"/>
    <w:pPr>
      <w:numPr>
        <w:numId w:val="6"/>
      </w:numPr>
    </w:pPr>
  </w:style>
  <w:style w:type="numbering" w:customStyle="1" w:styleId="List0">
    <w:name w:val="List 0"/>
    <w:basedOn w:val="1"/>
    <w:pPr>
      <w:numPr>
        <w:numId w:val="9"/>
      </w:numPr>
    </w:pPr>
  </w:style>
  <w:style w:type="numbering" w:customStyle="1" w:styleId="1">
    <w:name w:val="Импортированный стиль 1"/>
  </w:style>
  <w:style w:type="paragraph" w:styleId="a7">
    <w:name w:val="Balloon Text"/>
    <w:basedOn w:val="a0"/>
    <w:link w:val="a8"/>
    <w:uiPriority w:val="99"/>
    <w:semiHidden/>
    <w:unhideWhenUsed/>
    <w:rsid w:val="00E15D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2"/>
    <w:link w:val="a7"/>
    <w:uiPriority w:val="99"/>
    <w:semiHidden/>
    <w:rsid w:val="00E15D27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</dc:creator>
  <cp:lastModifiedBy>asp</cp:lastModifiedBy>
  <cp:revision>2</cp:revision>
  <dcterms:created xsi:type="dcterms:W3CDTF">2023-07-01T05:40:00Z</dcterms:created>
  <dcterms:modified xsi:type="dcterms:W3CDTF">2023-07-01T05:40:00Z</dcterms:modified>
</cp:coreProperties>
</file>