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10" w:rsidRDefault="004F3E10">
      <w:pPr>
        <w:spacing w:before="100" w:beforeAutospacing="1" w:after="100" w:afterAutospacing="1" w:line="48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Московский государственный университет имени М.В. Ломоносова</w:t>
      </w:r>
    </w:p>
    <w:p w:rsidR="004F3E10" w:rsidRDefault="004F3E10">
      <w:pPr>
        <w:spacing w:before="100" w:beforeAutospacing="1" w:after="100" w:afterAutospacing="1" w:line="48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Филологический факультет</w:t>
      </w:r>
    </w:p>
    <w:p w:rsidR="004F3E10" w:rsidRDefault="004F3E10">
      <w:pPr>
        <w:spacing w:before="100" w:beforeAutospacing="1" w:after="100" w:afterAutospacing="1" w:line="240" w:lineRule="auto"/>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4F3E10" w:rsidRDefault="004F3E10">
      <w:pPr>
        <w:spacing w:before="100" w:beforeAutospacing="1" w:after="100" w:afterAutospacing="1" w:line="240" w:lineRule="auto"/>
        <w:jc w:val="both"/>
        <w:rPr>
          <w:rFonts w:ascii="Times New Roman" w:hAnsi="Times New Roman" w:cs="Times New Roman"/>
          <w:b/>
          <w:bCs/>
          <w:sz w:val="28"/>
          <w:szCs w:val="28"/>
          <w:lang w:eastAsia="ru-RU"/>
        </w:rPr>
      </w:pPr>
    </w:p>
    <w:p w:rsidR="004F3E10" w:rsidRDefault="004F3E10">
      <w:pPr>
        <w:spacing w:before="100" w:beforeAutospacing="1" w:after="100" w:afterAutospacing="1"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ПРОГРАММА ГОСУДАРСТВЕННОГО ЭКЗАМЕНА</w:t>
      </w:r>
    </w:p>
    <w:p w:rsidR="004F3E10" w:rsidRDefault="004F3E10">
      <w:pPr>
        <w:spacing w:before="100" w:beforeAutospacing="1" w:after="100" w:afterAutospacing="1" w:line="240" w:lineRule="auto"/>
        <w:jc w:val="both"/>
        <w:rPr>
          <w:rFonts w:ascii="Times New Roman" w:hAnsi="Times New Roman" w:cs="Times New Roman"/>
          <w:sz w:val="28"/>
          <w:szCs w:val="28"/>
          <w:lang w:eastAsia="ru-RU"/>
        </w:rPr>
      </w:pPr>
    </w:p>
    <w:p w:rsidR="004F3E10" w:rsidRDefault="004F3E10">
      <w:pPr>
        <w:keepNext/>
        <w:spacing w:before="100" w:beforeAutospacing="1" w:after="100" w:afterAutospacing="1" w:line="240" w:lineRule="auto"/>
        <w:jc w:val="both"/>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ДЛЯ ВЫПУСКНИКА БАКАЛАВРИАТА</w:t>
      </w:r>
    </w:p>
    <w:p w:rsidR="004F3E10" w:rsidRDefault="004F3E10">
      <w:pPr>
        <w:keepNext/>
        <w:spacing w:before="100" w:beforeAutospacing="1" w:after="100" w:afterAutospacing="1" w:line="240" w:lineRule="auto"/>
        <w:jc w:val="both"/>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4F3E10" w:rsidRDefault="004F3E10">
      <w:pPr>
        <w:keepNext/>
        <w:spacing w:before="100" w:beforeAutospacing="1" w:after="100" w:afterAutospacing="1" w:line="240" w:lineRule="auto"/>
        <w:jc w:val="both"/>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(отделение современных европейских языков и литератур)</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ind w:left="3540"/>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ind w:left="3540"/>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ind w:left="3540"/>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ind w:left="3540"/>
        <w:jc w:val="both"/>
        <w:rPr>
          <w:rFonts w:ascii="Times New Roman" w:hAnsi="Times New Roman" w:cs="Times New Roman"/>
          <w:sz w:val="28"/>
          <w:szCs w:val="28"/>
          <w:lang w:eastAsia="ru-RU"/>
        </w:rPr>
      </w:pPr>
    </w:p>
    <w:p w:rsidR="004F3E10" w:rsidRDefault="004F3E10">
      <w:pPr>
        <w:spacing w:before="100" w:beforeAutospacing="1" w:after="100" w:afterAutospacing="1" w:line="240" w:lineRule="auto"/>
        <w:ind w:left="3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утверждена на заседании Ученого совета филологического факультета МГУ №… от … 2015 г.,                                                                                                                                декан факультета, профессор М. Л. Ремнева</w:t>
      </w:r>
    </w:p>
    <w:p w:rsidR="004F3E10" w:rsidRDefault="004F3E10">
      <w:pPr>
        <w:spacing w:before="100" w:beforeAutospacing="1" w:after="100" w:afterAutospacing="1" w:line="240" w:lineRule="auto"/>
        <w:jc w:val="both"/>
        <w:rPr>
          <w:rFonts w:ascii="Times New Roman" w:hAnsi="Times New Roman" w:cs="Times New Roman"/>
          <w:sz w:val="28"/>
          <w:szCs w:val="28"/>
        </w:rPr>
      </w:pPr>
    </w:p>
    <w:p w:rsidR="004F3E10" w:rsidRDefault="004F3E10">
      <w:pPr>
        <w:spacing w:before="100" w:beforeAutospacing="1" w:after="100" w:afterAutospacing="1" w:line="240" w:lineRule="auto"/>
        <w:jc w:val="both"/>
        <w:rPr>
          <w:rFonts w:ascii="Times New Roman" w:hAnsi="Times New Roman" w:cs="Times New Roman"/>
          <w:sz w:val="28"/>
          <w:szCs w:val="28"/>
        </w:rPr>
      </w:pP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Государственный экзамен для выпускников бакалавриата отделения современных европейских языков и литератур филологического факультета МГУ состоит из двух частей, лингвистической и литературоведческой: </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лингвостилистический анализ художественного текста (проза авторов XIX-XX вв.) в зависимости от специализации выпускника – на английском, французском, немецком, испанском, итальянском и др. языках; </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вопрос по истории зарубежной литературы (материал – литературный процесс от эпохи романтизма до конца ХХ в.). </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Всего выпускникам предлагается 15 билетов. На подготовку  к экзамену отводится 60 минут. Государственная комиссия, последовательно выслушав всех экзаменуемых, выносит затем коллегиальное решение о каждой (суммарной) оценке и сообщает его студентам. </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Первая часть экзамена (лингвистическая) проводится на иностранном языке, вторая (литературоведческая) – на русском языке.  </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 первой части</w:t>
      </w:r>
      <w:r>
        <w:rPr>
          <w:rFonts w:ascii="Times New Roman" w:hAnsi="Times New Roman" w:cs="Times New Roman"/>
          <w:sz w:val="28"/>
          <w:szCs w:val="28"/>
          <w:lang w:eastAsia="ru-RU"/>
        </w:rPr>
        <w:t xml:space="preserve"> экзамена проводится лингвостилистический анализ текста, который предполагает:</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t>умение поместить данный отрывок в контекст соответствующего произведения, обозначив его жанр и авторство; представить автора, кратко охарактеризовать  произведение в целом;</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умение сделать краткий пересказ, включающий пространственно- временные характеристики, наличие персонажей, событийность; </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умение выделить основную тематику; обозначить тональность текста</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умение выделить основные функционально-смысловые типы речи (повествование, описание, рассуждение), основной тип фокализации (повествовательной точки зрения) анализируемого текста; </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Pr>
          <w:rFonts w:ascii="Times New Roman" w:hAnsi="Times New Roman" w:cs="Times New Roman"/>
          <w:sz w:val="28"/>
          <w:szCs w:val="28"/>
          <w:lang w:eastAsia="ru-RU"/>
        </w:rPr>
        <w:tab/>
        <w:t>умение выделить типы чужой речи и рассмотреть их соотношение с повествованием;</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Pr>
          <w:rFonts w:ascii="Times New Roman" w:hAnsi="Times New Roman" w:cs="Times New Roman"/>
          <w:sz w:val="28"/>
          <w:szCs w:val="28"/>
          <w:lang w:eastAsia="ru-RU"/>
        </w:rPr>
        <w:tab/>
        <w:t xml:space="preserve"> умение вычленить структурную композицию текста,  включая его типографическое представление;</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Pr>
          <w:rFonts w:ascii="Times New Roman" w:hAnsi="Times New Roman" w:cs="Times New Roman"/>
          <w:sz w:val="28"/>
          <w:szCs w:val="28"/>
          <w:lang w:eastAsia="ru-RU"/>
        </w:rPr>
        <w:tab/>
        <w:t xml:space="preserve"> умение вычленить присутствующие в тексте языковые средства на всех системных уровнях:  провести анализ фонетических явлений и игры созвучий, пунктуации, лексики и лексико-семантических полей,  грамматических форм и синтаксических конструкций (в том числе наиболее сложных) в их синхронической и диахронической вариативности, определить наличие в тексте стилистических фигур, охарактеризовать языковой регистр в целом;</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Pr>
          <w:rFonts w:ascii="Times New Roman" w:hAnsi="Times New Roman" w:cs="Times New Roman"/>
          <w:sz w:val="28"/>
          <w:szCs w:val="28"/>
          <w:lang w:eastAsia="ru-RU"/>
        </w:rPr>
        <w:tab/>
        <w:t>на основании вышесказанного сделать вывод об особенностях стиля автора анализируемого текста</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Экзаменуемый, таким образом, должен провести полный лингвостилистический анализ текста, продемонстрировав при этом беглость и чистоту речи, её дискурсивное разнообразие, свидетельствующее о профессиональном владении иностранным языком, которое соответствует требуемым компетенциям, указанным в профильном документе Министерства образования Российской федерации:</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владение основным изучаемым языком в его литературной форме (ТПК-1);</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знание основного изучаемого языка в его литературной форме и общее представление о его социально-территориальном варьировании (КТК-1);</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владение методами и приемами анализа и интерпретации различных типов и видов текстов (ТПК-6);</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владение методами и приемами обработки и трансформации различных типов и видов текстов (ТПК-7);</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владение методами и приемами создания разных типов и видов текстов (ТПК-8);</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владение навыками устного и письменного перевода с иностранного языка на родной и с родного на иностранный (ТПК-10);</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умение анализировать язык в его истории и современном состоянии с использованием системы основных понятий и терминов языкознания (ТПК-3) умение пользоваться научной, справочной, методической литературой на родном и иностранном языках (ТПК-11)</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Образцы текстов для лингвостилистического анализа на французском языке:</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val="fr-FR" w:eastAsia="ru-RU"/>
        </w:rPr>
        <w:t>I.</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Ses regards le lendemain, quand il revit Mme de Rênal, étaient singuliers ; il l’observait comme un ennemi avec lequel il va falloir se battre. Ces regards, si différents de ceux de la veille, firent perdre la tête à Mme de Rênal ; elle avait été bonne pour lui, et il paraissait fâché. Elle ne pouvait détacher ses regards des siens.</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La présence de Mme Derville permettait à Julien de moins parler et de s’occuper davantage de ce qu’il avait dans la tête. Son unique affaire, toute cette journée, fut de se fortifier par la lecture du livre inspiré qui retrempait son âme.</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Il abrégea beaucoup les leçons des enfants, et ensuite, quand la présence de Mme de Rênal vint le rappeler tout à fait aux soins de sa gloire, il décida qu’il fallait absolument qu’elle permît ce soir-là que sa main restât dans la sienne.</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Le soleil en baissant, et rapprochant le moment décisif, fit battre le cœur de Julien d’une façon singulière. La nuit vint. Il observa avec une joie qui lui ôta un poids immense de dessus la poitrine, qu’elle serait fort obscure. Le ciel chargé de gros nuages, promenés par un vent très chaud, semblaient annoncer une tempête. Les deux amies se promenèrent fort tard. Tout ce qu’elles faisaient ce soir-là semblait singulier à Julien. Elles jouissaient de ce temps, qui, pour certaines âmes délicates, semble augmenter le plaisir d’aimer.</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On s’assit enfin, Mme de Rênal à côté de Julien, et Mme Derville près de son amie. Préoccupé de ce qu’il allait tenter, Julien ne trouvait rien à dire. La conversation languissait.Serai-je aussi tremblant et malheureux au premier duel qui me viendra ? se dit Julien, car il avait trop de méfiance et de lui et des autres, pour ne pas voir l’état de son âme.</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Dans sa mortelle angoisse, tous les dangers lui eussent semblé préférables. Que de fois ne désira-t-il pas voir survenir à Mme de Rênal quelque affaire qui l’obligeât de rentrer à la maison et de quitter le jardin ! La violence que Julien était obligé de se faire, était trop forte pour que sa voix ne fût pas profondément altérée ; bientôt la voix de Mme de Rênal devint tremblante aussi, mais Julien ne s’en aperçut point. L’affreux combat que le devoir livrait à la timidité était trop pénible, pour qu’il fût en état de rien observer hors lui-même. Neuf heures trois quarts venaient de sonner à l’horloge du château, sans qu’il eût encore rien osé. Julien, indigné de sa lâcheté, se dit : Au moment précis où dix heures sonneront, j’exécuterai ce que, pendant toute la journée, je me suis promis de faire ce soir, ou je monterai chez moi me brûler la cervelle.</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Après un dernier moment d’attente et d’anxiété, pendant lequel l’excès de l’émotion mettait Julien comme hors de lui, dix heures sonnèrent à l’horloge qui était au-dessus de sa tête. Chaque coup de cette cloche fatale retentissait dans sa poitrine, et y causait comme un mouvement physique.</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Enfin, comme le dernier coup de dix heures retentissait encore, il étendit la main, et prit celle de Mme de Rênal, qui la retira aussitôt. Julien, sans trop savoir ce qu’il faisait, la saisit de nouveau.       Quoique bien ému lui-même, il fut frappé de la froideur glaciale de la main qu’il prenait ; il la serrait avec une force convulsive ; on fit un dernier effort pour la lui ôter, mais enfin cette main lui resta.</w:t>
      </w:r>
    </w:p>
    <w:p w:rsidR="004F3E10" w:rsidRDefault="004F3E10">
      <w:pPr>
        <w:spacing w:before="100" w:beforeAutospacing="1" w:after="100" w:afterAutospacing="1" w:line="36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Son âme fut inondée de bonheur, non qu’il aimât Mme de Rênal, mais un affreux supplice venait de cesser. Pour que Mme Derville ne s’aperçût de rien, il se crut obligé de parler ; sa voix alors était éclatante et forte. Celle de Mme de Rênal, au contraire, trahissait tant d’émotion, que son amie la crut malade et lui proposa de rentrer. Julien sentit le danger : Si Mme de Rênal rentre au salon, je vais retomber dans la position affreuse où j’ai passé la journée. J’ai tenu cette main trop peu de temps pour que cela compte comme un avantage qui m’est acquis.</w:t>
      </w:r>
    </w:p>
    <w:p w:rsidR="004F3E10" w:rsidRDefault="004F3E10">
      <w:pPr>
        <w:spacing w:after="119" w:line="240" w:lineRule="auto"/>
        <w:jc w:val="both"/>
        <w:rPr>
          <w:rFonts w:ascii="Times New Roman" w:hAnsi="Times New Roman" w:cs="Times New Roman"/>
          <w:i/>
          <w:iCs/>
          <w:sz w:val="28"/>
          <w:szCs w:val="28"/>
          <w:lang w:eastAsia="ru-RU"/>
        </w:rPr>
      </w:pPr>
      <w:r>
        <w:rPr>
          <w:rFonts w:ascii="Times New Roman" w:hAnsi="Times New Roman" w:cs="Times New Roman"/>
          <w:i/>
          <w:iCs/>
          <w:sz w:val="28"/>
          <w:szCs w:val="28"/>
          <w:lang w:val="fr-FR" w:eastAsia="ru-RU"/>
        </w:rPr>
        <w:t>Stendhal. Le rouge et le noir     (</w:t>
      </w:r>
      <w:r>
        <w:rPr>
          <w:rFonts w:ascii="Times New Roman" w:hAnsi="Times New Roman" w:cs="Times New Roman"/>
          <w:i/>
          <w:iCs/>
          <w:sz w:val="28"/>
          <w:szCs w:val="28"/>
          <w:lang w:eastAsia="ru-RU"/>
        </w:rPr>
        <w:t>Стендаль</w:t>
      </w:r>
      <w:r>
        <w:rPr>
          <w:rFonts w:ascii="Times New Roman" w:hAnsi="Times New Roman" w:cs="Times New Roman"/>
          <w:i/>
          <w:iCs/>
          <w:sz w:val="28"/>
          <w:szCs w:val="28"/>
          <w:lang w:val="fr-FR" w:eastAsia="ru-RU"/>
        </w:rPr>
        <w:t xml:space="preserve">. </w:t>
      </w:r>
      <w:r>
        <w:rPr>
          <w:rFonts w:ascii="Times New Roman" w:hAnsi="Times New Roman" w:cs="Times New Roman"/>
          <w:i/>
          <w:iCs/>
          <w:sz w:val="28"/>
          <w:szCs w:val="28"/>
          <w:lang w:eastAsia="ru-RU"/>
        </w:rPr>
        <w:t>Роман «Красное и чёрное»)</w:t>
      </w:r>
    </w:p>
    <w:p w:rsidR="004F3E10" w:rsidRDefault="004F3E10">
      <w:pPr>
        <w:spacing w:after="119" w:line="240" w:lineRule="auto"/>
        <w:jc w:val="both"/>
        <w:rPr>
          <w:rFonts w:ascii="Times New Roman" w:hAnsi="Times New Roman" w:cs="Times New Roman"/>
          <w:sz w:val="28"/>
          <w:szCs w:val="28"/>
          <w:lang w:eastAsia="ru-RU"/>
        </w:rPr>
      </w:pPr>
    </w:p>
    <w:p w:rsidR="004F3E10" w:rsidRDefault="004F3E10">
      <w:pPr>
        <w:spacing w:before="100" w:beforeAutospacing="1" w:after="24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val="fr-FR" w:eastAsia="ru-RU"/>
        </w:rPr>
        <w:t>II</w:t>
      </w:r>
      <w:r>
        <w:rPr>
          <w:rFonts w:ascii="Times New Roman" w:hAnsi="Times New Roman" w:cs="Times New Roman"/>
          <w:sz w:val="28"/>
          <w:szCs w:val="28"/>
          <w:lang w:eastAsia="ru-RU"/>
        </w:rPr>
        <w:t>.</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Voilà, dit le valet, ce que notre maître vous envoie.</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Elle fut saisie d'une appréhension, et, tout en cherchant quelque monnaie dans sa poche, elle considérait le paysan d'un œil hagard, tandis qu'il la regardait lui-même avec ébahissement, ne comprenant pas qu'un pareil cadeau pût tant émouvoir quelqu'un. Enfin il sortit. Félicité restait. Elle n'y tenait plus ; elle courut dans la salle comme pour y porter les abricots, renversa le panier, arracha les feuilles, trouva la lettre, l'ouvrit, et, comme s'il y avait eu derrière elle un effroyable incendie, Emma se mit à fuir vers sa chambre, tout épouvantée.</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Charles y était, elle l'aperçut ; il lui parla, elle n'entendit rien, et elle continua vivement à monter les marches, haletante, éperdue, ivre, et toujours tenant cette horrible feuille de papier, qui lui claquait dans les doigts comme une plaque de tôle. Au second étage, elle s'arrêta devant la porte du grenier, qui était fermée.</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Alors elle voulut se calmer ; elle se rappela la lettre ; il fallait la finir, elle n'osait pas. D'ail-leurs, où ? comment ? On la verrait.</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 Ah ! non, ici, pensa-t-elle, je serai bien.</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Emma poussa la porte et entra.</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Les ardoises laissaient tomber d'aplomb une chaleur lourde, qui lui serrait les tempes et l'étouffait ; elle se traîna jusqu'à la mansarde close, dont elle tira le verrou, et la lumière éblouissante jaillit d'un bond.</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En face, par-dessus les toits, la pleine cam¬pagne s'étalait à perte de vue. En bas, sous elle, la place du village était vide, les cailloux du trot¬toir scintillaient, les girouettes des maisons se tenaient immobiles ; au coin de la rue, il partit d'un étage inférieur une sorte de ronflement à modulations stridentes. C'était Binet qui tournait.</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Elle s'était appuyée contre l'embrasure de la mansarde et elle relisait la lettre avec des rica-nements de colère. Mais plus elle y fixait d'attention, plus ses idées se confondaient. Elle le revoyait, elle l'entendait, elle l'entourait de ses deux bras ; et des battements de cœur, qui la frappaient sous la poitrine comme à grands coups de bélier, s'accéléraient l'un après l'autre, à intermittences inégales. Elle jetait les yeux tout autour d'elle avec l'envie que la terre croulât. Pourquoi n'en pas finir ? Qui la retenait donc ? Elle était libre. Et elle s'avança, elle regarda les pavés en se disant :</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  Allons ! allons !</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Le rayon lumineux qui montait d'en bas directement tirait vers l'abîme le poids de son corps. II lui semblait que le sol de la place oscillant s'élevait le long des murs, et que le plancher s'inclinait par le bout, à la manière d'un vaisseau qui tangue. Elle se tenait tout au bord, presque suspendue, entourée d'un grand espace. Le bleu du ciel l'envahissait, l'air circulait dans sa tête creuse, elle n'avait qu'à céder, qu'à se laisser prendre ; et le ronflement du tour ne discontinuait pas, comme une voix furieuse qui l'appelait.</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  Ma femme ! ma femme ! cria Charles. Elle s'arrêta.</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  Où es-tu donc ? Arrive !</w:t>
      </w:r>
    </w:p>
    <w:p w:rsidR="004F3E10" w:rsidRDefault="004F3E10">
      <w:pPr>
        <w:spacing w:after="0" w:line="240" w:lineRule="auto"/>
        <w:jc w:val="both"/>
        <w:rPr>
          <w:rFonts w:ascii="Times New Roman" w:hAnsi="Times New Roman" w:cs="Times New Roman"/>
          <w:i/>
          <w:iCs/>
          <w:sz w:val="28"/>
          <w:szCs w:val="28"/>
          <w:lang w:val="fr-FR" w:eastAsia="ru-RU"/>
        </w:rPr>
      </w:pPr>
      <w:r>
        <w:rPr>
          <w:rFonts w:ascii="Times New Roman" w:hAnsi="Times New Roman" w:cs="Times New Roman"/>
          <w:i/>
          <w:iCs/>
          <w:sz w:val="28"/>
          <w:szCs w:val="28"/>
          <w:lang w:val="fr-FR" w:eastAsia="ru-RU"/>
        </w:rPr>
        <w:t>G.Flaubert. Madame Bovary (</w:t>
      </w:r>
      <w:r>
        <w:rPr>
          <w:rFonts w:ascii="Times New Roman" w:hAnsi="Times New Roman" w:cs="Times New Roman"/>
          <w:i/>
          <w:iCs/>
          <w:sz w:val="28"/>
          <w:szCs w:val="28"/>
          <w:lang w:eastAsia="ru-RU"/>
        </w:rPr>
        <w:t>Г</w:t>
      </w:r>
      <w:r>
        <w:rPr>
          <w:rFonts w:ascii="Times New Roman" w:hAnsi="Times New Roman" w:cs="Times New Roman"/>
          <w:i/>
          <w:iCs/>
          <w:sz w:val="28"/>
          <w:szCs w:val="28"/>
          <w:lang w:val="fr-FR" w:eastAsia="ru-RU"/>
        </w:rPr>
        <w:t>.</w:t>
      </w:r>
      <w:r>
        <w:rPr>
          <w:rFonts w:ascii="Times New Roman" w:hAnsi="Times New Roman" w:cs="Times New Roman"/>
          <w:i/>
          <w:iCs/>
          <w:sz w:val="28"/>
          <w:szCs w:val="28"/>
          <w:lang w:eastAsia="ru-RU"/>
        </w:rPr>
        <w:t>Флобер</w:t>
      </w:r>
      <w:r>
        <w:rPr>
          <w:rFonts w:ascii="Times New Roman" w:hAnsi="Times New Roman" w:cs="Times New Roman"/>
          <w:i/>
          <w:iCs/>
          <w:sz w:val="28"/>
          <w:szCs w:val="28"/>
          <w:lang w:val="fr-FR" w:eastAsia="ru-RU"/>
        </w:rPr>
        <w:t xml:space="preserve">. </w:t>
      </w:r>
      <w:r>
        <w:rPr>
          <w:rFonts w:ascii="Times New Roman" w:hAnsi="Times New Roman" w:cs="Times New Roman"/>
          <w:i/>
          <w:iCs/>
          <w:sz w:val="28"/>
          <w:szCs w:val="28"/>
          <w:lang w:eastAsia="ru-RU"/>
        </w:rPr>
        <w:t>Роман</w:t>
      </w:r>
      <w:r>
        <w:rPr>
          <w:rFonts w:ascii="Times New Roman" w:hAnsi="Times New Roman" w:cs="Times New Roman"/>
          <w:i/>
          <w:iCs/>
          <w:sz w:val="28"/>
          <w:szCs w:val="28"/>
          <w:lang w:val="fr-FR" w:eastAsia="ru-RU"/>
        </w:rPr>
        <w:t xml:space="preserve"> «</w:t>
      </w:r>
      <w:r>
        <w:rPr>
          <w:rFonts w:ascii="Times New Roman" w:hAnsi="Times New Roman" w:cs="Times New Roman"/>
          <w:i/>
          <w:iCs/>
          <w:sz w:val="28"/>
          <w:szCs w:val="28"/>
          <w:lang w:eastAsia="ru-RU"/>
        </w:rPr>
        <w:t>Госпожа</w:t>
      </w:r>
      <w:r>
        <w:rPr>
          <w:rFonts w:ascii="Times New Roman" w:hAnsi="Times New Roman" w:cs="Times New Roman"/>
          <w:i/>
          <w:iCs/>
          <w:sz w:val="28"/>
          <w:szCs w:val="28"/>
          <w:lang w:val="fr-FR" w:eastAsia="ru-RU"/>
        </w:rPr>
        <w:t xml:space="preserve"> </w:t>
      </w:r>
      <w:r>
        <w:rPr>
          <w:rFonts w:ascii="Times New Roman" w:hAnsi="Times New Roman" w:cs="Times New Roman"/>
          <w:i/>
          <w:iCs/>
          <w:sz w:val="28"/>
          <w:szCs w:val="28"/>
          <w:lang w:eastAsia="ru-RU"/>
        </w:rPr>
        <w:t>Бовари</w:t>
      </w:r>
      <w:r>
        <w:rPr>
          <w:rFonts w:ascii="Times New Roman" w:hAnsi="Times New Roman" w:cs="Times New Roman"/>
          <w:i/>
          <w:iCs/>
          <w:sz w:val="28"/>
          <w:szCs w:val="28"/>
          <w:lang w:val="fr-FR" w:eastAsia="ru-RU"/>
        </w:rPr>
        <w:t>»)</w:t>
      </w:r>
    </w:p>
    <w:p w:rsidR="004F3E10" w:rsidRDefault="004F3E10">
      <w:pPr>
        <w:spacing w:before="100" w:beforeAutospacing="1" w:after="240" w:line="240" w:lineRule="auto"/>
        <w:jc w:val="both"/>
        <w:rPr>
          <w:rFonts w:ascii="Times New Roman" w:hAnsi="Times New Roman" w:cs="Times New Roman"/>
          <w:sz w:val="28"/>
          <w:szCs w:val="28"/>
          <w:lang w:val="fr-FR" w:eastAsia="ru-RU"/>
        </w:rPr>
      </w:pPr>
    </w:p>
    <w:p w:rsidR="004F3E10" w:rsidRDefault="004F3E10">
      <w:pPr>
        <w:spacing w:after="119" w:line="240" w:lineRule="auto"/>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 xml:space="preserve">  </w:t>
      </w:r>
    </w:p>
    <w:p w:rsidR="004F3E10" w:rsidRDefault="004F3E10">
      <w:pPr>
        <w:rPr>
          <w:rFonts w:ascii="Times New Roman" w:hAnsi="Times New Roman" w:cs="Times New Roman"/>
          <w:b/>
          <w:bCs/>
          <w:sz w:val="28"/>
          <w:szCs w:val="28"/>
        </w:rPr>
      </w:pPr>
      <w:bookmarkStart w:id="0" w:name="BM244"/>
      <w:bookmarkStart w:id="1" w:name="_GoBack"/>
      <w:bookmarkEnd w:id="0"/>
      <w:bookmarkEnd w:id="1"/>
      <w:r>
        <w:rPr>
          <w:rFonts w:ascii="Times New Roman" w:hAnsi="Times New Roman" w:cs="Times New Roman"/>
          <w:sz w:val="28"/>
          <w:szCs w:val="28"/>
        </w:rPr>
        <w:t xml:space="preserve">                   </w:t>
      </w:r>
      <w:r>
        <w:rPr>
          <w:rFonts w:ascii="Times New Roman" w:hAnsi="Times New Roman" w:cs="Times New Roman"/>
          <w:b/>
          <w:bCs/>
          <w:sz w:val="28"/>
          <w:szCs w:val="28"/>
        </w:rPr>
        <w:t xml:space="preserve"> Научная и учебно-методическая литература</w:t>
      </w:r>
    </w:p>
    <w:p w:rsidR="004F3E10" w:rsidRDefault="004F3E10">
      <w:pPr>
        <w:rPr>
          <w:rFonts w:ascii="Times New Roman" w:hAnsi="Times New Roman" w:cs="Times New Roman"/>
          <w:b/>
          <w:bCs/>
          <w:sz w:val="28"/>
          <w:szCs w:val="28"/>
        </w:rPr>
      </w:pPr>
    </w:p>
    <w:p w:rsidR="004F3E10" w:rsidRDefault="004F3E10">
      <w:pPr>
        <w:rPr>
          <w:rFonts w:ascii="Times New Roman" w:hAnsi="Times New Roman" w:cs="Times New Roman"/>
          <w:sz w:val="28"/>
          <w:szCs w:val="28"/>
        </w:rPr>
      </w:pPr>
      <w:r>
        <w:rPr>
          <w:rFonts w:ascii="Times New Roman" w:hAnsi="Times New Roman" w:cs="Times New Roman"/>
          <w:i/>
          <w:iCs/>
          <w:sz w:val="28"/>
          <w:szCs w:val="28"/>
        </w:rPr>
        <w:t>Гак В.Г.</w:t>
      </w:r>
      <w:r>
        <w:rPr>
          <w:rFonts w:ascii="Times New Roman" w:hAnsi="Times New Roman" w:cs="Times New Roman"/>
          <w:sz w:val="28"/>
          <w:szCs w:val="28"/>
        </w:rPr>
        <w:t xml:space="preserve"> Беседы о французском слове.  М., 2010.</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Гак В.Г.</w:t>
      </w:r>
      <w:r>
        <w:rPr>
          <w:rFonts w:ascii="Times New Roman" w:hAnsi="Times New Roman" w:cs="Times New Roman"/>
          <w:sz w:val="28"/>
          <w:szCs w:val="28"/>
        </w:rPr>
        <w:t xml:space="preserve"> Сопоставительная лексикология. М., 2010.</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Гордина М.В.</w:t>
      </w:r>
      <w:r>
        <w:rPr>
          <w:rFonts w:ascii="Times New Roman" w:hAnsi="Times New Roman" w:cs="Times New Roman"/>
          <w:sz w:val="28"/>
          <w:szCs w:val="28"/>
        </w:rPr>
        <w:t xml:space="preserve"> Фонетика французского языка. СПб., 1997.</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Кузнецова И.Н.</w:t>
      </w:r>
      <w:r>
        <w:rPr>
          <w:rFonts w:ascii="Times New Roman" w:hAnsi="Times New Roman" w:cs="Times New Roman"/>
          <w:sz w:val="28"/>
          <w:szCs w:val="28"/>
        </w:rPr>
        <w:t xml:space="preserve"> Сопоставительная грамматика французского и русского языков. М., 2009.</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Малышева Н.И.</w:t>
      </w:r>
      <w:r>
        <w:rPr>
          <w:rFonts w:ascii="Times New Roman" w:hAnsi="Times New Roman" w:cs="Times New Roman"/>
          <w:sz w:val="28"/>
          <w:szCs w:val="28"/>
        </w:rPr>
        <w:t xml:space="preserve"> Фонетика французского языка. М., 1973.</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Олевская М.И.</w:t>
      </w:r>
      <w:r>
        <w:rPr>
          <w:rFonts w:ascii="Times New Roman" w:hAnsi="Times New Roman" w:cs="Times New Roman"/>
          <w:sz w:val="28"/>
          <w:szCs w:val="28"/>
        </w:rPr>
        <w:t xml:space="preserve"> De la phonétique avant toute chose. M.,2005.</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Олевская М. И.</w:t>
      </w:r>
      <w:r>
        <w:rPr>
          <w:rFonts w:ascii="Times New Roman" w:hAnsi="Times New Roman" w:cs="Times New Roman"/>
          <w:sz w:val="28"/>
          <w:szCs w:val="28"/>
        </w:rPr>
        <w:t xml:space="preserve"> Фонетика французского языка. Практический курс. М., 2013.</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Степанов Ю.С.</w:t>
      </w:r>
      <w:r>
        <w:rPr>
          <w:rFonts w:ascii="Times New Roman" w:hAnsi="Times New Roman" w:cs="Times New Roman"/>
          <w:sz w:val="28"/>
          <w:szCs w:val="28"/>
        </w:rPr>
        <w:t xml:space="preserve"> Французская стилистика (в сравнении с русской). М., 2009.</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Халифман Э.А., Макеева Т.С., Раевская О.В.</w:t>
      </w:r>
      <w:r>
        <w:rPr>
          <w:rFonts w:ascii="Times New Roman" w:hAnsi="Times New Roman" w:cs="Times New Roman"/>
          <w:sz w:val="28"/>
          <w:szCs w:val="28"/>
        </w:rPr>
        <w:t xml:space="preserve"> Словообразование в современном французском языке. М., 1983. </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Хованская З.И., Дмитриева Л.Л.</w:t>
      </w:r>
      <w:r>
        <w:rPr>
          <w:rFonts w:ascii="Times New Roman" w:hAnsi="Times New Roman" w:cs="Times New Roman"/>
          <w:sz w:val="28"/>
          <w:szCs w:val="28"/>
        </w:rPr>
        <w:t xml:space="preserve"> Stylistique française. Стилистика французского языка.</w:t>
      </w:r>
      <w:r>
        <w:rPr>
          <w:rFonts w:ascii="Times New Roman" w:hAnsi="Times New Roman" w:cs="Times New Roman"/>
          <w:sz w:val="28"/>
          <w:szCs w:val="28"/>
        </w:rPr>
        <w:tab/>
        <w:t>М., 2004.</w:t>
      </w:r>
    </w:p>
    <w:p w:rsidR="004F3E10" w:rsidRDefault="004F3E1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Щур Г.С.</w:t>
      </w:r>
      <w:r>
        <w:rPr>
          <w:rFonts w:ascii="Times New Roman" w:hAnsi="Times New Roman" w:cs="Times New Roman"/>
          <w:sz w:val="28"/>
          <w:szCs w:val="28"/>
        </w:rPr>
        <w:t xml:space="preserve"> Теории поля в лингвистике. М., 2007.</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rPr>
        <w:t>Эткинд Е.Г.</w:t>
      </w:r>
      <w:r>
        <w:rPr>
          <w:rFonts w:ascii="Times New Roman" w:hAnsi="Times New Roman" w:cs="Times New Roman"/>
          <w:sz w:val="28"/>
          <w:szCs w:val="28"/>
        </w:rPr>
        <w:t xml:space="preserve"> Семинарий по стилистике. М</w:t>
      </w:r>
      <w:r>
        <w:rPr>
          <w:rFonts w:ascii="Times New Roman" w:hAnsi="Times New Roman" w:cs="Times New Roman"/>
          <w:sz w:val="28"/>
          <w:szCs w:val="28"/>
          <w:lang w:val="fr-FR"/>
        </w:rPr>
        <w:t xml:space="preserve">., 2009. </w:t>
      </w:r>
      <w:r>
        <w:rPr>
          <w:rFonts w:ascii="Times New Roman" w:hAnsi="Times New Roman" w:cs="Times New Roman"/>
          <w:sz w:val="28"/>
          <w:szCs w:val="28"/>
        </w:rPr>
        <w:t>Т</w:t>
      </w:r>
      <w:r>
        <w:rPr>
          <w:rFonts w:ascii="Times New Roman" w:hAnsi="Times New Roman" w:cs="Times New Roman"/>
          <w:sz w:val="28"/>
          <w:szCs w:val="28"/>
          <w:lang w:val="fr-FR"/>
        </w:rPr>
        <w:t xml:space="preserve">.1. </w:t>
      </w:r>
      <w:r>
        <w:rPr>
          <w:rFonts w:ascii="Times New Roman" w:hAnsi="Times New Roman" w:cs="Times New Roman"/>
          <w:sz w:val="28"/>
          <w:szCs w:val="28"/>
        </w:rPr>
        <w:t>Проза</w:t>
      </w:r>
      <w:r>
        <w:rPr>
          <w:rFonts w:ascii="Times New Roman" w:hAnsi="Times New Roman" w:cs="Times New Roman"/>
          <w:sz w:val="28"/>
          <w:szCs w:val="28"/>
          <w:lang w:val="fr-FR"/>
        </w:rPr>
        <w:t>.</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Beaujeu C.-M., Carlier A. Grammaire.</w:t>
      </w:r>
      <w:r>
        <w:rPr>
          <w:rFonts w:ascii="Times New Roman" w:hAnsi="Times New Roman" w:cs="Times New Roman"/>
          <w:sz w:val="28"/>
          <w:szCs w:val="28"/>
          <w:lang w:val="fr-FR"/>
        </w:rPr>
        <w:t>Cours de civilisation française de la Sorbonne. 350 exercices. Niveau supérieur I, II. P.,1991.</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Beregovskaïa E., Verger J.-M.</w:t>
      </w:r>
      <w:r>
        <w:rPr>
          <w:rFonts w:ascii="Times New Roman" w:hAnsi="Times New Roman" w:cs="Times New Roman"/>
          <w:sz w:val="28"/>
          <w:szCs w:val="28"/>
          <w:lang w:val="fr-FR"/>
        </w:rPr>
        <w:t xml:space="preserve"> Rhétorique amusante. M., 2000. </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Delatour Y., Jennepin D., Léon-Dufour M., Mattlé-Yeganeh A., Teyssier B.</w:t>
      </w:r>
      <w:r>
        <w:rPr>
          <w:rFonts w:ascii="Times New Roman" w:hAnsi="Times New Roman" w:cs="Times New Roman"/>
          <w:sz w:val="28"/>
          <w:szCs w:val="28"/>
          <w:lang w:val="fr-FR"/>
        </w:rPr>
        <w:t xml:space="preserve"> Grammaire du français. Cours de civilisation française de la Sorbonne. P.,1991. </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Eluerd R.</w:t>
      </w:r>
      <w:r>
        <w:rPr>
          <w:rFonts w:ascii="Times New Roman" w:hAnsi="Times New Roman" w:cs="Times New Roman"/>
          <w:sz w:val="28"/>
          <w:szCs w:val="28"/>
          <w:lang w:val="fr-FR"/>
        </w:rPr>
        <w:t xml:space="preserve"> La lexicologie. Paris, 2000.</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Gardes-Tamine J.</w:t>
      </w:r>
      <w:r>
        <w:rPr>
          <w:rFonts w:ascii="Times New Roman" w:hAnsi="Times New Roman" w:cs="Times New Roman"/>
          <w:sz w:val="28"/>
          <w:szCs w:val="28"/>
          <w:lang w:val="fr-FR"/>
        </w:rPr>
        <w:t xml:space="preserve"> La stylistique.P., 2005.</w:t>
      </w:r>
    </w:p>
    <w:p w:rsidR="004F3E10" w:rsidRDefault="004F3E10">
      <w:p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Pr>
          <w:rFonts w:ascii="Times New Roman" w:hAnsi="Times New Roman" w:cs="Times New Roman"/>
          <w:i/>
          <w:iCs/>
          <w:sz w:val="28"/>
          <w:szCs w:val="28"/>
          <w:lang w:val="fr-FR"/>
        </w:rPr>
        <w:t>Gougenheim G.</w:t>
      </w:r>
      <w:r>
        <w:rPr>
          <w:rFonts w:ascii="Times New Roman" w:hAnsi="Times New Roman" w:cs="Times New Roman"/>
          <w:sz w:val="28"/>
          <w:szCs w:val="28"/>
          <w:lang w:val="fr-FR"/>
        </w:rPr>
        <w:t xml:space="preserve"> Les mots français dans l’histoire et dans la vie.P., 2008.</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Grevisse M., Goosse A.</w:t>
      </w:r>
      <w:r>
        <w:rPr>
          <w:rFonts w:ascii="Times New Roman" w:hAnsi="Times New Roman" w:cs="Times New Roman"/>
          <w:sz w:val="28"/>
          <w:szCs w:val="28"/>
          <w:lang w:val="fr-FR"/>
        </w:rPr>
        <w:t xml:space="preserve"> Nouvelle grammaire française. Duculot, 1995.</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Lopatnikova N.N., Movchovitch N.A.</w:t>
      </w:r>
      <w:r>
        <w:rPr>
          <w:rFonts w:ascii="Times New Roman" w:hAnsi="Times New Roman" w:cs="Times New Roman"/>
          <w:sz w:val="28"/>
          <w:szCs w:val="28"/>
          <w:lang w:val="fr-FR"/>
        </w:rPr>
        <w:t xml:space="preserve"> Lexicologie du français moderne. M., 2001.</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Mauger G.</w:t>
      </w:r>
      <w:r>
        <w:rPr>
          <w:lang w:val="fr-FR"/>
        </w:rPr>
        <w:t xml:space="preserve"> </w:t>
      </w:r>
      <w:r>
        <w:rPr>
          <w:rFonts w:ascii="Times New Roman" w:hAnsi="Times New Roman" w:cs="Times New Roman"/>
          <w:sz w:val="28"/>
          <w:szCs w:val="28"/>
          <w:lang w:val="fr-FR"/>
        </w:rPr>
        <w:t>Grammaire pratique du français d’aujourd’hui. P.,1968.</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Gougenheim G.</w:t>
      </w:r>
      <w:r>
        <w:rPr>
          <w:rFonts w:ascii="Times New Roman" w:hAnsi="Times New Roman" w:cs="Times New Roman"/>
          <w:sz w:val="28"/>
          <w:szCs w:val="28"/>
          <w:lang w:val="fr-FR"/>
        </w:rPr>
        <w:t xml:space="preserve"> Les mots français dans l’histoire et dans la vie. P., 2008.</w:t>
      </w:r>
    </w:p>
    <w:p w:rsidR="004F3E10" w:rsidRDefault="004F3E10">
      <w:p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Pr>
          <w:rFonts w:ascii="Times New Roman" w:hAnsi="Times New Roman" w:cs="Times New Roman"/>
          <w:i/>
          <w:iCs/>
          <w:sz w:val="28"/>
          <w:szCs w:val="28"/>
          <w:lang w:val="fr-FR"/>
        </w:rPr>
        <w:t>Riegel M., Pellat J.-Ch., Rioul R.</w:t>
      </w:r>
      <w:r>
        <w:rPr>
          <w:rFonts w:ascii="Times New Roman" w:hAnsi="Times New Roman" w:cs="Times New Roman"/>
          <w:sz w:val="28"/>
          <w:szCs w:val="28"/>
          <w:lang w:val="fr-FR"/>
        </w:rPr>
        <w:t xml:space="preserve"> Grammaire méthodique du français. </w:t>
      </w:r>
      <w:r>
        <w:rPr>
          <w:rFonts w:ascii="Times New Roman" w:hAnsi="Times New Roman" w:cs="Times New Roman"/>
          <w:sz w:val="28"/>
          <w:szCs w:val="28"/>
        </w:rPr>
        <w:t>Любое</w:t>
      </w:r>
      <w:r>
        <w:rPr>
          <w:rFonts w:ascii="Times New Roman" w:hAnsi="Times New Roman" w:cs="Times New Roman"/>
          <w:sz w:val="28"/>
          <w:szCs w:val="28"/>
          <w:lang w:val="fr-FR"/>
        </w:rPr>
        <w:t xml:space="preserve"> </w:t>
      </w:r>
      <w:r>
        <w:rPr>
          <w:rFonts w:ascii="Times New Roman" w:hAnsi="Times New Roman" w:cs="Times New Roman"/>
          <w:sz w:val="28"/>
          <w:szCs w:val="28"/>
        </w:rPr>
        <w:t>издание</w:t>
      </w:r>
      <w:r>
        <w:rPr>
          <w:rFonts w:ascii="Times New Roman" w:hAnsi="Times New Roman" w:cs="Times New Roman"/>
          <w:sz w:val="28"/>
          <w:szCs w:val="28"/>
          <w:lang w:val="fr-FR"/>
        </w:rPr>
        <w:t>.</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Steinberg N.</w:t>
      </w:r>
      <w:r>
        <w:rPr>
          <w:rFonts w:ascii="Times New Roman" w:hAnsi="Times New Roman" w:cs="Times New Roman"/>
          <w:sz w:val="28"/>
          <w:szCs w:val="28"/>
          <w:lang w:val="fr-FR"/>
        </w:rPr>
        <w:t xml:space="preserve"> Grammaire française.I, II. </w:t>
      </w:r>
      <w:r>
        <w:rPr>
          <w:rFonts w:ascii="Times New Roman" w:hAnsi="Times New Roman" w:cs="Times New Roman"/>
          <w:sz w:val="28"/>
          <w:szCs w:val="28"/>
        </w:rPr>
        <w:t>Грамматика</w:t>
      </w:r>
      <w:r>
        <w:rPr>
          <w:rFonts w:ascii="Times New Roman" w:hAnsi="Times New Roman" w:cs="Times New Roman"/>
          <w:sz w:val="28"/>
          <w:szCs w:val="28"/>
          <w:lang w:val="fr-FR"/>
        </w:rPr>
        <w:t xml:space="preserve"> </w:t>
      </w:r>
      <w:r>
        <w:rPr>
          <w:rFonts w:ascii="Times New Roman" w:hAnsi="Times New Roman" w:cs="Times New Roman"/>
          <w:sz w:val="28"/>
          <w:szCs w:val="28"/>
        </w:rPr>
        <w:t>французского</w:t>
      </w:r>
      <w:r>
        <w:rPr>
          <w:rFonts w:ascii="Times New Roman" w:hAnsi="Times New Roman" w:cs="Times New Roman"/>
          <w:sz w:val="28"/>
          <w:szCs w:val="28"/>
          <w:lang w:val="fr-FR"/>
        </w:rPr>
        <w:t xml:space="preserve"> </w:t>
      </w:r>
      <w:r>
        <w:rPr>
          <w:rFonts w:ascii="Times New Roman" w:hAnsi="Times New Roman" w:cs="Times New Roman"/>
          <w:sz w:val="28"/>
          <w:szCs w:val="28"/>
        </w:rPr>
        <w:t>языка</w:t>
      </w:r>
      <w:r>
        <w:rPr>
          <w:rFonts w:ascii="Times New Roman" w:hAnsi="Times New Roman" w:cs="Times New Roman"/>
          <w:sz w:val="28"/>
          <w:szCs w:val="28"/>
          <w:lang w:val="fr-FR"/>
        </w:rPr>
        <w:t xml:space="preserve">. I, II. </w:t>
      </w:r>
      <w:r>
        <w:rPr>
          <w:rFonts w:ascii="Times New Roman" w:hAnsi="Times New Roman" w:cs="Times New Roman"/>
          <w:sz w:val="28"/>
          <w:szCs w:val="28"/>
        </w:rPr>
        <w:t>Л</w:t>
      </w:r>
      <w:r>
        <w:rPr>
          <w:rFonts w:ascii="Times New Roman" w:hAnsi="Times New Roman" w:cs="Times New Roman"/>
          <w:sz w:val="28"/>
          <w:szCs w:val="28"/>
          <w:lang w:val="fr-FR"/>
        </w:rPr>
        <w:t>.,1972.</w:t>
      </w:r>
    </w:p>
    <w:p w:rsidR="004F3E10" w:rsidRDefault="004F3E10">
      <w:pPr>
        <w:rPr>
          <w:rFonts w:ascii="Times New Roman" w:hAnsi="Times New Roman" w:cs="Times New Roman"/>
          <w:sz w:val="28"/>
          <w:szCs w:val="28"/>
          <w:lang w:val="fr-FR"/>
        </w:rPr>
      </w:pPr>
      <w:r>
        <w:rPr>
          <w:rFonts w:ascii="Times New Roman" w:hAnsi="Times New Roman" w:cs="Times New Roman"/>
          <w:i/>
          <w:iCs/>
          <w:sz w:val="28"/>
          <w:szCs w:val="28"/>
          <w:lang w:val="fr-FR"/>
        </w:rPr>
        <w:t>Wagner R.L., Pinchon J.</w:t>
      </w:r>
      <w:r>
        <w:rPr>
          <w:rFonts w:ascii="Times New Roman" w:hAnsi="Times New Roman" w:cs="Times New Roman"/>
          <w:sz w:val="28"/>
          <w:szCs w:val="28"/>
          <w:lang w:val="fr-FR"/>
        </w:rPr>
        <w:t xml:space="preserve"> Grammaire du français classique et moderne. </w:t>
      </w:r>
      <w:r>
        <w:rPr>
          <w:rFonts w:ascii="Times New Roman" w:hAnsi="Times New Roman" w:cs="Times New Roman"/>
          <w:sz w:val="28"/>
          <w:szCs w:val="28"/>
        </w:rPr>
        <w:t>Любое</w:t>
      </w:r>
      <w:r>
        <w:rPr>
          <w:rFonts w:ascii="Times New Roman" w:hAnsi="Times New Roman" w:cs="Times New Roman"/>
          <w:sz w:val="28"/>
          <w:szCs w:val="28"/>
          <w:lang w:val="fr-FR"/>
        </w:rPr>
        <w:t xml:space="preserve"> </w:t>
      </w:r>
      <w:r>
        <w:rPr>
          <w:rFonts w:ascii="Times New Roman" w:hAnsi="Times New Roman" w:cs="Times New Roman"/>
          <w:sz w:val="28"/>
          <w:szCs w:val="28"/>
        </w:rPr>
        <w:t>издание</w:t>
      </w:r>
      <w:r>
        <w:rPr>
          <w:rFonts w:ascii="Times New Roman" w:hAnsi="Times New Roman" w:cs="Times New Roman"/>
          <w:sz w:val="28"/>
          <w:szCs w:val="28"/>
          <w:lang w:val="fr-FR"/>
        </w:rPr>
        <w:t>.</w:t>
      </w:r>
    </w:p>
    <w:p w:rsidR="004F3E10" w:rsidRDefault="004F3E10">
      <w:pPr>
        <w:rPr>
          <w:rFonts w:ascii="Times New Roman" w:hAnsi="Times New Roman" w:cs="Times New Roman"/>
          <w:sz w:val="28"/>
          <w:szCs w:val="28"/>
        </w:rPr>
      </w:pPr>
      <w:r>
        <w:rPr>
          <w:rFonts w:ascii="Times New Roman" w:hAnsi="Times New Roman" w:cs="Times New Roman"/>
          <w:i/>
          <w:iCs/>
          <w:sz w:val="28"/>
          <w:szCs w:val="28"/>
          <w:lang w:val="fr-FR"/>
        </w:rPr>
        <w:t>Walter H.</w:t>
      </w:r>
      <w:r>
        <w:rPr>
          <w:rFonts w:ascii="Times New Roman" w:hAnsi="Times New Roman" w:cs="Times New Roman"/>
          <w:sz w:val="28"/>
          <w:szCs w:val="28"/>
          <w:lang w:val="fr-FR"/>
        </w:rPr>
        <w:t xml:space="preserve"> Le français dans tous les sens. </w:t>
      </w:r>
      <w:r>
        <w:rPr>
          <w:rFonts w:ascii="Times New Roman" w:hAnsi="Times New Roman" w:cs="Times New Roman"/>
          <w:sz w:val="28"/>
          <w:szCs w:val="28"/>
        </w:rPr>
        <w:t>P., 1988.</w:t>
      </w:r>
    </w:p>
    <w:p w:rsidR="004F3E10" w:rsidRDefault="004F3E10">
      <w:pPr>
        <w:rPr>
          <w:rFonts w:ascii="Times New Roman" w:hAnsi="Times New Roman" w:cs="Times New Roman"/>
          <w:b/>
          <w:bCs/>
          <w:sz w:val="28"/>
          <w:szCs w:val="28"/>
        </w:rPr>
      </w:pPr>
      <w:r>
        <w:rPr>
          <w:rFonts w:ascii="Times New Roman" w:hAnsi="Times New Roman" w:cs="Times New Roman"/>
          <w:b/>
          <w:bCs/>
          <w:sz w:val="28"/>
          <w:szCs w:val="28"/>
        </w:rPr>
        <w:t>Словари</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Гак В.Г., Триомф Ж.</w:t>
      </w:r>
      <w:r>
        <w:rPr>
          <w:rFonts w:ascii="Times New Roman" w:hAnsi="Times New Roman" w:cs="Times New Roman"/>
          <w:sz w:val="28"/>
          <w:szCs w:val="28"/>
        </w:rPr>
        <w:t xml:space="preserve">  Французско-русский словарь. М., 1991.</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Гак В.Г., Ганшина К.А.</w:t>
      </w:r>
      <w:r>
        <w:rPr>
          <w:rFonts w:ascii="Times New Roman" w:hAnsi="Times New Roman" w:cs="Times New Roman"/>
          <w:sz w:val="28"/>
          <w:szCs w:val="28"/>
        </w:rPr>
        <w:t xml:space="preserve"> Новый французско-русский словарь. М., 1993.</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Гринева Е.Ф., Громова Т.Н.</w:t>
      </w:r>
      <w:r>
        <w:rPr>
          <w:rFonts w:ascii="Times New Roman" w:hAnsi="Times New Roman" w:cs="Times New Roman"/>
          <w:sz w:val="28"/>
          <w:szCs w:val="28"/>
        </w:rPr>
        <w:t xml:space="preserve"> Французско-русский словарь. М., (любое изд.).</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Громова Т.Н., Гринева Е.Ф.</w:t>
      </w:r>
      <w:r>
        <w:rPr>
          <w:rFonts w:ascii="Times New Roman" w:hAnsi="Times New Roman" w:cs="Times New Roman"/>
          <w:sz w:val="28"/>
          <w:szCs w:val="28"/>
        </w:rPr>
        <w:t xml:space="preserve"> Французско-русский словарь арго, просторечия и фамильяризмов. М., Нестор Академик, 2012.</w:t>
      </w:r>
    </w:p>
    <w:p w:rsidR="004F3E10" w:rsidRDefault="004F3E10">
      <w:pPr>
        <w:rPr>
          <w:rFonts w:ascii="Times New Roman" w:hAnsi="Times New Roman" w:cs="Times New Roman"/>
          <w:sz w:val="28"/>
          <w:szCs w:val="28"/>
        </w:rPr>
      </w:pPr>
      <w:r>
        <w:rPr>
          <w:rFonts w:ascii="Times New Roman" w:hAnsi="Times New Roman" w:cs="Times New Roman"/>
          <w:i/>
          <w:iCs/>
          <w:sz w:val="28"/>
          <w:szCs w:val="28"/>
        </w:rPr>
        <w:t>Щерба Л.В.</w:t>
      </w:r>
      <w:r>
        <w:rPr>
          <w:rFonts w:ascii="Times New Roman" w:hAnsi="Times New Roman" w:cs="Times New Roman"/>
          <w:sz w:val="28"/>
          <w:szCs w:val="28"/>
        </w:rPr>
        <w:t xml:space="preserve"> Русско-французский словарь. М., 1983.</w:t>
      </w:r>
    </w:p>
    <w:p w:rsidR="004F3E10" w:rsidRDefault="004F3E10">
      <w:pPr>
        <w:rPr>
          <w:rFonts w:ascii="Times New Roman" w:hAnsi="Times New Roman" w:cs="Times New Roman"/>
          <w:sz w:val="28"/>
          <w:szCs w:val="28"/>
          <w:lang w:val="fr-FR"/>
        </w:rPr>
      </w:pPr>
      <w:r>
        <w:rPr>
          <w:rFonts w:ascii="Times New Roman" w:hAnsi="Times New Roman" w:cs="Times New Roman"/>
          <w:sz w:val="28"/>
          <w:szCs w:val="28"/>
          <w:lang w:val="fr-FR"/>
        </w:rPr>
        <w:t xml:space="preserve">Le nouveau petit Robert. Dictionnaire alphabétique et analogique de la langue française. P., ( </w:t>
      </w:r>
      <w:r>
        <w:rPr>
          <w:rFonts w:ascii="Times New Roman" w:hAnsi="Times New Roman" w:cs="Times New Roman"/>
          <w:sz w:val="28"/>
          <w:szCs w:val="28"/>
        </w:rPr>
        <w:t>Любое</w:t>
      </w:r>
      <w:r>
        <w:rPr>
          <w:rFonts w:ascii="Times New Roman" w:hAnsi="Times New Roman" w:cs="Times New Roman"/>
          <w:sz w:val="28"/>
          <w:szCs w:val="28"/>
          <w:lang w:val="fr-FR"/>
        </w:rPr>
        <w:t xml:space="preserve"> </w:t>
      </w:r>
      <w:r>
        <w:rPr>
          <w:rFonts w:ascii="Times New Roman" w:hAnsi="Times New Roman" w:cs="Times New Roman"/>
          <w:sz w:val="28"/>
          <w:szCs w:val="28"/>
        </w:rPr>
        <w:t>издание</w:t>
      </w:r>
      <w:r>
        <w:rPr>
          <w:rFonts w:ascii="Times New Roman" w:hAnsi="Times New Roman" w:cs="Times New Roman"/>
          <w:sz w:val="28"/>
          <w:szCs w:val="28"/>
          <w:lang w:val="fr-FR"/>
        </w:rPr>
        <w:t xml:space="preserve">, </w:t>
      </w:r>
      <w:r>
        <w:rPr>
          <w:rFonts w:ascii="Times New Roman" w:hAnsi="Times New Roman" w:cs="Times New Roman"/>
          <w:sz w:val="28"/>
          <w:szCs w:val="28"/>
        </w:rPr>
        <w:t>начиная</w:t>
      </w:r>
      <w:r>
        <w:rPr>
          <w:rFonts w:ascii="Times New Roman" w:hAnsi="Times New Roman" w:cs="Times New Roman"/>
          <w:sz w:val="28"/>
          <w:szCs w:val="28"/>
          <w:lang w:val="fr-FR"/>
        </w:rPr>
        <w:t xml:space="preserve"> </w:t>
      </w:r>
      <w:r>
        <w:rPr>
          <w:rFonts w:ascii="Times New Roman" w:hAnsi="Times New Roman" w:cs="Times New Roman"/>
          <w:sz w:val="28"/>
          <w:szCs w:val="28"/>
        </w:rPr>
        <w:t>с</w:t>
      </w:r>
      <w:r>
        <w:rPr>
          <w:rFonts w:ascii="Times New Roman" w:hAnsi="Times New Roman" w:cs="Times New Roman"/>
          <w:sz w:val="28"/>
          <w:szCs w:val="28"/>
          <w:lang w:val="fr-FR"/>
        </w:rPr>
        <w:t xml:space="preserve"> 1995</w:t>
      </w:r>
      <w:r>
        <w:rPr>
          <w:rFonts w:ascii="Times New Roman" w:hAnsi="Times New Roman" w:cs="Times New Roman"/>
          <w:sz w:val="28"/>
          <w:szCs w:val="28"/>
        </w:rPr>
        <w:t>г</w:t>
      </w:r>
      <w:r>
        <w:rPr>
          <w:rFonts w:ascii="Times New Roman" w:hAnsi="Times New Roman" w:cs="Times New Roman"/>
          <w:sz w:val="28"/>
          <w:szCs w:val="28"/>
          <w:lang w:val="fr-FR"/>
        </w:rPr>
        <w:t xml:space="preserve">.) </w:t>
      </w:r>
    </w:p>
    <w:p w:rsidR="004F3E10" w:rsidRDefault="004F3E10">
      <w:pPr>
        <w:rPr>
          <w:rFonts w:ascii="Times New Roman" w:hAnsi="Times New Roman" w:cs="Times New Roman"/>
          <w:sz w:val="28"/>
          <w:szCs w:val="28"/>
        </w:rPr>
      </w:pPr>
      <w:r>
        <w:rPr>
          <w:rFonts w:ascii="Times New Roman" w:hAnsi="Times New Roman" w:cs="Times New Roman"/>
          <w:i/>
          <w:iCs/>
          <w:sz w:val="28"/>
          <w:szCs w:val="28"/>
          <w:lang w:val="fr-FR"/>
        </w:rPr>
        <w:t>Dubois J.</w:t>
      </w:r>
      <w:r>
        <w:rPr>
          <w:rFonts w:ascii="Times New Roman" w:hAnsi="Times New Roman" w:cs="Times New Roman"/>
          <w:sz w:val="28"/>
          <w:szCs w:val="28"/>
          <w:lang w:val="fr-FR"/>
        </w:rPr>
        <w:t xml:space="preserve"> Larousse de la langue française. </w:t>
      </w:r>
      <w:r>
        <w:rPr>
          <w:rFonts w:ascii="Times New Roman" w:hAnsi="Times New Roman" w:cs="Times New Roman"/>
          <w:sz w:val="28"/>
          <w:szCs w:val="28"/>
        </w:rPr>
        <w:t>Lexis. P., Larousse, ( любое издание)</w:t>
      </w:r>
    </w:p>
    <w:p w:rsidR="004F3E10" w:rsidRDefault="004F3E10">
      <w:pPr>
        <w:rPr>
          <w:rFonts w:ascii="Times New Roman" w:hAnsi="Times New Roman" w:cs="Times New Roman"/>
          <w:sz w:val="28"/>
          <w:szCs w:val="28"/>
        </w:rPr>
      </w:pPr>
      <w:r>
        <w:rPr>
          <w:rFonts w:ascii="Times New Roman" w:hAnsi="Times New Roman" w:cs="Times New Roman"/>
          <w:i/>
          <w:iCs/>
          <w:sz w:val="28"/>
          <w:szCs w:val="28"/>
          <w:lang w:val="fr-FR"/>
        </w:rPr>
        <w:t>Dubois J.</w:t>
      </w:r>
      <w:r>
        <w:rPr>
          <w:rFonts w:ascii="Times New Roman" w:hAnsi="Times New Roman" w:cs="Times New Roman"/>
          <w:sz w:val="28"/>
          <w:szCs w:val="28"/>
          <w:lang w:val="fr-FR"/>
        </w:rPr>
        <w:t xml:space="preserve"> DFC. Dictionnaire du français contemporain. </w:t>
      </w:r>
      <w:r>
        <w:rPr>
          <w:rFonts w:ascii="Times New Roman" w:hAnsi="Times New Roman" w:cs="Times New Roman"/>
          <w:sz w:val="28"/>
          <w:szCs w:val="28"/>
        </w:rPr>
        <w:t xml:space="preserve">P., Larousse, ( любое издание). </w:t>
      </w:r>
    </w:p>
    <w:p w:rsidR="004F3E10" w:rsidRDefault="004F3E10">
      <w:pPr>
        <w:rPr>
          <w:rFonts w:ascii="Times New Roman" w:hAnsi="Times New Roman" w:cs="Times New Roman"/>
          <w:sz w:val="28"/>
          <w:szCs w:val="28"/>
        </w:rPr>
      </w:pPr>
      <w:r>
        <w:rPr>
          <w:rFonts w:ascii="Times New Roman" w:hAnsi="Times New Roman" w:cs="Times New Roman"/>
          <w:sz w:val="28"/>
          <w:szCs w:val="28"/>
        </w:rPr>
        <w:t>TLF http://atilf.atilf.fr/tlf.htm</w:t>
      </w:r>
    </w:p>
    <w:p w:rsidR="004F3E10" w:rsidRDefault="004F3E10">
      <w:pPr>
        <w:rPr>
          <w:rFonts w:ascii="Times New Roman" w:hAnsi="Times New Roman" w:cs="Times New Roman"/>
          <w:b/>
          <w:bCs/>
          <w:sz w:val="28"/>
          <w:szCs w:val="28"/>
        </w:rPr>
      </w:pPr>
    </w:p>
    <w:p w:rsidR="004F3E10" w:rsidRDefault="004F3E10">
      <w:pPr>
        <w:rPr>
          <w:rFonts w:ascii="Times New Roman" w:hAnsi="Times New Roman" w:cs="Times New Roman"/>
          <w:b/>
          <w:bCs/>
          <w:sz w:val="28"/>
          <w:szCs w:val="28"/>
        </w:rPr>
      </w:pPr>
    </w:p>
    <w:p w:rsidR="004F3E10" w:rsidRDefault="004F3E10">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bCs/>
          <w:sz w:val="28"/>
          <w:szCs w:val="28"/>
        </w:rPr>
        <w:t>Во второй части ответа</w:t>
      </w:r>
      <w:r>
        <w:rPr>
          <w:rFonts w:ascii="Times New Roman" w:hAnsi="Times New Roman" w:cs="Times New Roman"/>
          <w:sz w:val="28"/>
          <w:szCs w:val="28"/>
        </w:rPr>
        <w:t xml:space="preserve"> выпускник, отвечая на содержащийся в билете конкретный вопрос (см. их перечень ниже) и демонстрируя навыки специализированной речи, должен раскрыть основное содержание  творчества того или иного зарубежного автора (изученного ранее по истории зарубежной литературы согласно программе бакалавриата), а также следующих его аспектов: </w:t>
      </w:r>
    </w:p>
    <w:p w:rsidR="004F3E10" w:rsidRDefault="004F3E10">
      <w:pPr>
        <w:pStyle w:val="ListParagraph"/>
        <w:numPr>
          <w:ilvl w:val="0"/>
          <w:numId w:val="1"/>
        </w:num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вехи биографии данного автора, периодизация написанного им; </w:t>
      </w:r>
    </w:p>
    <w:p w:rsidR="004F3E10" w:rsidRDefault="004F3E10">
      <w:pPr>
        <w:pStyle w:val="ListParagraph"/>
        <w:numPr>
          <w:ilvl w:val="0"/>
          <w:numId w:val="1"/>
        </w:numPr>
        <w:spacing w:before="100" w:beforeAutospacing="1" w:after="100" w:afterAutospacing="1" w:line="240"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тематика, проблематика, образные, жанровые, композиционные и др. основные художественные особенности анализируемых произведений, их</w:t>
      </w:r>
      <w:r>
        <w:rPr>
          <w:rFonts w:ascii="Times New Roman" w:hAnsi="Times New Roman" w:cs="Times New Roman"/>
          <w:b/>
          <w:bCs/>
          <w:sz w:val="28"/>
          <w:szCs w:val="28"/>
          <w:lang w:eastAsia="ru-RU"/>
        </w:rPr>
        <w:t xml:space="preserve"> </w:t>
      </w:r>
      <w:r>
        <w:rPr>
          <w:rFonts w:ascii="Times New Roman" w:hAnsi="Times New Roman" w:cs="Times New Roman"/>
          <w:sz w:val="28"/>
          <w:szCs w:val="28"/>
        </w:rPr>
        <w:t xml:space="preserve">принадлежность литературным эпохе, направлению; </w:t>
      </w:r>
    </w:p>
    <w:p w:rsidR="004F3E10" w:rsidRDefault="004F3E10">
      <w:pPr>
        <w:pStyle w:val="ListParagraph"/>
        <w:numPr>
          <w:ilvl w:val="0"/>
          <w:numId w:val="1"/>
        </w:numPr>
        <w:spacing w:before="100" w:beforeAutospacing="1" w:after="100" w:afterAutospacing="1" w:line="240" w:lineRule="auto"/>
        <w:jc w:val="both"/>
        <w:rPr>
          <w:rFonts w:ascii="Times New Roman" w:hAnsi="Times New Roman" w:cs="Times New Roman"/>
          <w:b/>
          <w:bCs/>
          <w:sz w:val="28"/>
          <w:szCs w:val="28"/>
          <w:lang w:eastAsia="ru-RU"/>
        </w:rPr>
      </w:pPr>
      <w:r>
        <w:rPr>
          <w:rFonts w:ascii="Times New Roman" w:hAnsi="Times New Roman" w:cs="Times New Roman"/>
          <w:sz w:val="28"/>
          <w:szCs w:val="28"/>
        </w:rPr>
        <w:t xml:space="preserve"> типологические особенности (параллели с современниками; вклад в национальную и общезападную литературную традицию); </w:t>
      </w:r>
    </w:p>
    <w:p w:rsidR="004F3E10" w:rsidRDefault="004F3E10">
      <w:pPr>
        <w:pStyle w:val="ListParagraph"/>
        <w:numPr>
          <w:ilvl w:val="0"/>
          <w:numId w:val="1"/>
        </w:num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rPr>
        <w:t>исторический и культурный фон анализируемых произведений.</w:t>
      </w:r>
      <w:r>
        <w:rPr>
          <w:rFonts w:ascii="Times New Roman" w:hAnsi="Times New Roman" w:cs="Times New Roman"/>
          <w:sz w:val="28"/>
          <w:szCs w:val="28"/>
          <w:lang w:eastAsia="ru-RU"/>
        </w:rPr>
        <w:t xml:space="preserve"> </w:t>
      </w:r>
    </w:p>
    <w:p w:rsidR="004F3E10" w:rsidRDefault="004F3E10">
      <w:pPr>
        <w:spacing w:before="100" w:beforeAutospacing="1" w:after="100" w:afterAutospacing="1" w:line="360" w:lineRule="auto"/>
        <w:jc w:val="both"/>
        <w:rPr>
          <w:rFonts w:ascii="Times New Roman" w:hAnsi="Times New Roman" w:cs="Times New Roman"/>
          <w:b/>
          <w:bCs/>
          <w:lang w:eastAsia="ru-RU"/>
        </w:rPr>
      </w:pPr>
      <w:r>
        <w:rPr>
          <w:rFonts w:ascii="Times New Roman" w:hAnsi="Times New Roman" w:cs="Times New Roman"/>
          <w:b/>
          <w:bCs/>
          <w:sz w:val="28"/>
          <w:szCs w:val="28"/>
          <w:lang w:eastAsia="ru-RU"/>
        </w:rPr>
        <w:t xml:space="preserve">Вопросы по истории зарубежной литературы </w:t>
      </w:r>
      <w:r>
        <w:rPr>
          <w:rFonts w:ascii="Times New Roman" w:hAnsi="Times New Roman" w:cs="Times New Roman"/>
          <w:b/>
          <w:bCs/>
          <w:sz w:val="28"/>
          <w:szCs w:val="28"/>
          <w:lang w:val="en-US" w:eastAsia="ru-RU"/>
        </w:rPr>
        <w:t>XIX</w:t>
      </w:r>
      <w:r>
        <w:rPr>
          <w:rFonts w:ascii="Times New Roman" w:hAnsi="Times New Roman" w:cs="Times New Roman"/>
          <w:b/>
          <w:bCs/>
          <w:sz w:val="28"/>
          <w:szCs w:val="28"/>
          <w:lang w:eastAsia="ru-RU"/>
        </w:rPr>
        <w:t>-</w:t>
      </w:r>
      <w:r>
        <w:rPr>
          <w:rFonts w:ascii="Times New Roman" w:hAnsi="Times New Roman" w:cs="Times New Roman"/>
          <w:b/>
          <w:bCs/>
          <w:sz w:val="28"/>
          <w:szCs w:val="28"/>
          <w:lang w:val="en-US" w:eastAsia="ru-RU"/>
        </w:rPr>
        <w:t>XX</w:t>
      </w:r>
      <w:r>
        <w:rPr>
          <w:rFonts w:ascii="Times New Roman" w:hAnsi="Times New Roman" w:cs="Times New Roman"/>
          <w:b/>
          <w:bCs/>
          <w:sz w:val="28"/>
          <w:szCs w:val="28"/>
          <w:lang w:eastAsia="ru-RU"/>
        </w:rPr>
        <w:t xml:space="preserve"> вв. во второй части ответа</w:t>
      </w:r>
      <w:r>
        <w:rPr>
          <w:rFonts w:ascii="Times New Roman" w:hAnsi="Times New Roman" w:cs="Times New Roman"/>
          <w:sz w:val="28"/>
          <w:szCs w:val="28"/>
          <w:lang w:eastAsia="ru-RU"/>
        </w:rPr>
        <w:t xml:space="preserve"> (весь список вопросов известен выпускникам до экзамена)</w:t>
      </w:r>
      <w:r>
        <w:rPr>
          <w:rFonts w:ascii="Times New Roman" w:hAnsi="Times New Roman" w:cs="Times New Roman"/>
          <w:b/>
          <w:bCs/>
          <w:lang w:eastAsia="ru-RU"/>
        </w:rPr>
        <w:t xml:space="preserve"> </w:t>
      </w:r>
    </w:p>
    <w:p w:rsidR="004F3E10" w:rsidRDefault="004F3E10">
      <w:pPr>
        <w:spacing w:before="100" w:beforeAutospacing="1" w:after="100" w:afterAutospacing="1" w:line="240" w:lineRule="auto"/>
        <w:rPr>
          <w:rFonts w:ascii="Times New Roman" w:hAnsi="Times New Roman" w:cs="Times New Roman"/>
          <w:b/>
          <w:bCs/>
          <w:lang w:eastAsia="ru-RU"/>
        </w:rPr>
      </w:pPr>
    </w:p>
    <w:p w:rsidR="004F3E10" w:rsidRDefault="004F3E10">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«Роман о художнике» в немецком романтизме и творчество Э.Т.А.Гофмана. </w:t>
      </w:r>
      <w:r>
        <w:rPr>
          <w:rFonts w:ascii="Times New Roman" w:hAnsi="Times New Roman" w:cs="Times New Roman"/>
          <w:sz w:val="28"/>
          <w:szCs w:val="28"/>
          <w:lang w:eastAsia="ru-RU"/>
        </w:rPr>
        <w:br/>
        <w:t>2.</w:t>
      </w:r>
      <w:r>
        <w:rPr>
          <w:rFonts w:ascii="Times New Roman" w:hAnsi="Times New Roman" w:cs="Times New Roman"/>
          <w:sz w:val="28"/>
          <w:szCs w:val="28"/>
          <w:lang w:eastAsia="ru-RU"/>
        </w:rPr>
        <w:tab/>
        <w:t xml:space="preserve">Метаморфозы героя в поэмах Дж.Н.Г.Байрона. </w:t>
      </w:r>
      <w:r>
        <w:rPr>
          <w:rFonts w:ascii="Times New Roman" w:hAnsi="Times New Roman" w:cs="Times New Roman"/>
          <w:sz w:val="28"/>
          <w:szCs w:val="28"/>
          <w:lang w:eastAsia="ru-RU"/>
        </w:rPr>
        <w:br/>
        <w:t>3.</w:t>
      </w:r>
      <w:r>
        <w:rPr>
          <w:rFonts w:ascii="Times New Roman" w:hAnsi="Times New Roman" w:cs="Times New Roman"/>
          <w:sz w:val="28"/>
          <w:szCs w:val="28"/>
          <w:lang w:eastAsia="ru-RU"/>
        </w:rPr>
        <w:tab/>
        <w:t>Викторианский мир в творчестве Ч. Диккенса, У.М.Теккерея.</w:t>
      </w:r>
      <w:r>
        <w:rPr>
          <w:rFonts w:ascii="Times New Roman" w:hAnsi="Times New Roman" w:cs="Times New Roman"/>
          <w:sz w:val="28"/>
          <w:szCs w:val="28"/>
          <w:lang w:eastAsia="ru-RU"/>
        </w:rPr>
        <w:br/>
        <w:t>4.</w:t>
      </w:r>
      <w:r>
        <w:rPr>
          <w:rFonts w:ascii="Times New Roman" w:hAnsi="Times New Roman" w:cs="Times New Roman"/>
          <w:sz w:val="28"/>
          <w:szCs w:val="28"/>
          <w:lang w:eastAsia="ru-RU"/>
        </w:rPr>
        <w:tab/>
        <w:t>Конфликт идеала и действительности в романах О. де Бальзака и Стендаля.</w:t>
      </w:r>
      <w:r>
        <w:rPr>
          <w:rFonts w:ascii="Times New Roman" w:hAnsi="Times New Roman" w:cs="Times New Roman"/>
          <w:sz w:val="28"/>
          <w:szCs w:val="28"/>
          <w:lang w:eastAsia="ru-RU"/>
        </w:rPr>
        <w:br/>
        <w:t>5.</w:t>
      </w:r>
      <w:r>
        <w:rPr>
          <w:rFonts w:ascii="Times New Roman" w:hAnsi="Times New Roman" w:cs="Times New Roman"/>
          <w:sz w:val="28"/>
          <w:szCs w:val="28"/>
          <w:lang w:eastAsia="ru-RU"/>
        </w:rPr>
        <w:tab/>
        <w:t xml:space="preserve">Новаторство романа «Госпожа Бовари» Г.Флобера. </w:t>
      </w:r>
      <w:r>
        <w:rPr>
          <w:rFonts w:ascii="Times New Roman" w:hAnsi="Times New Roman" w:cs="Times New Roman"/>
          <w:sz w:val="28"/>
          <w:szCs w:val="28"/>
          <w:lang w:eastAsia="ru-RU"/>
        </w:rPr>
        <w:br/>
        <w:t>6.</w:t>
      </w:r>
      <w:r>
        <w:rPr>
          <w:rFonts w:ascii="Times New Roman" w:hAnsi="Times New Roman" w:cs="Times New Roman"/>
          <w:sz w:val="28"/>
          <w:szCs w:val="28"/>
          <w:lang w:eastAsia="ru-RU"/>
        </w:rPr>
        <w:tab/>
        <w:t xml:space="preserve">Художественные открытия натурализма и творчество Э. Золя.  </w:t>
      </w:r>
      <w:r>
        <w:rPr>
          <w:rFonts w:ascii="Times New Roman" w:hAnsi="Times New Roman" w:cs="Times New Roman"/>
          <w:sz w:val="28"/>
          <w:szCs w:val="28"/>
          <w:lang w:eastAsia="ru-RU"/>
        </w:rPr>
        <w:br/>
        <w:t>7.</w:t>
      </w:r>
      <w:r>
        <w:rPr>
          <w:rFonts w:ascii="Times New Roman" w:hAnsi="Times New Roman" w:cs="Times New Roman"/>
          <w:sz w:val="28"/>
          <w:szCs w:val="28"/>
          <w:lang w:eastAsia="ru-RU"/>
        </w:rPr>
        <w:tab/>
        <w:t>Проблема обновления личности в драматургии Х. Ибсена.</w:t>
      </w:r>
    </w:p>
    <w:p w:rsidR="004F3E10" w:rsidRDefault="004F3E10">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8. Символизм в поэзии (С.Малларме), драматургии (М.Метерлинк), прозе (О.Уайлд).</w:t>
      </w:r>
    </w:p>
    <w:p w:rsidR="004F3E10" w:rsidRDefault="004F3E10">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9. «Улисс» Дж. Джойса как программный текст литературного модернизма.</w:t>
      </w:r>
    </w:p>
    <w:p w:rsidR="004F3E10" w:rsidRDefault="004F3E10">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11.  Художественный мир Ф.Кафки.</w:t>
      </w:r>
    </w:p>
    <w:p w:rsidR="004F3E10" w:rsidRDefault="004F3E10">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12. Проблематика «потерянного поколения» в творчестве Э.Хемингуэя.</w:t>
      </w:r>
    </w:p>
    <w:p w:rsidR="004F3E10" w:rsidRDefault="004F3E10">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12. Проблема выбора в творчестве Ж.-П. Сартра и А.Камю.</w:t>
      </w:r>
    </w:p>
    <w:p w:rsidR="004F3E10" w:rsidRDefault="004F3E10">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13. Немецкий интеллектуальный роман ХХ в. (на примере романа «Доктор Фаустус» Т.Манна).</w:t>
      </w:r>
    </w:p>
    <w:p w:rsidR="004F3E10" w:rsidRDefault="004F3E10">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14. «Магический реализм» в латиноамериканской литературе.</w:t>
      </w:r>
    </w:p>
    <w:p w:rsidR="004F3E10" w:rsidRDefault="004F3E10">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15. Проблематика и основные художественные приемы постмодернизма (на примере романа «Имя розы» У.Эко).</w:t>
      </w:r>
    </w:p>
    <w:p w:rsidR="004F3E10" w:rsidRDefault="004F3E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названные вопросы отражают материал, детально изученный студентами по общим курсам истории зарубежной литературы, а также на практических занятиях по этим курсам (</w:t>
      </w:r>
      <w:r>
        <w:rPr>
          <w:rFonts w:ascii="Times New Roman" w:hAnsi="Times New Roman" w:cs="Times New Roman"/>
          <w:sz w:val="28"/>
          <w:szCs w:val="28"/>
          <w:lang w:val="en-US"/>
        </w:rPr>
        <w:t>XIX</w:t>
      </w:r>
      <w:r>
        <w:rPr>
          <w:rFonts w:ascii="Times New Roman" w:hAnsi="Times New Roman" w:cs="Times New Roman"/>
          <w:sz w:val="28"/>
          <w:szCs w:val="28"/>
        </w:rPr>
        <w:t xml:space="preserve"> век, часть 1;  </w:t>
      </w:r>
      <w:r>
        <w:rPr>
          <w:rFonts w:ascii="Times New Roman" w:hAnsi="Times New Roman" w:cs="Times New Roman"/>
          <w:sz w:val="28"/>
          <w:szCs w:val="28"/>
          <w:lang w:val="en-US"/>
        </w:rPr>
        <w:t>XIX</w:t>
      </w:r>
      <w:r>
        <w:rPr>
          <w:rFonts w:ascii="Times New Roman" w:hAnsi="Times New Roman" w:cs="Times New Roman"/>
          <w:sz w:val="28"/>
          <w:szCs w:val="28"/>
        </w:rPr>
        <w:t xml:space="preserve"> век, часть 2; конец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начало ХХ века;  </w:t>
      </w:r>
      <w:r>
        <w:rPr>
          <w:rFonts w:ascii="Times New Roman" w:hAnsi="Times New Roman" w:cs="Times New Roman"/>
          <w:sz w:val="28"/>
          <w:szCs w:val="28"/>
          <w:lang w:val="en-US"/>
        </w:rPr>
        <w:t>XX</w:t>
      </w:r>
      <w:r>
        <w:rPr>
          <w:rFonts w:ascii="Times New Roman" w:hAnsi="Times New Roman" w:cs="Times New Roman"/>
          <w:sz w:val="28"/>
          <w:szCs w:val="28"/>
        </w:rPr>
        <w:t xml:space="preserve"> век) согласно государственной программе подготовки бакалавра. </w:t>
      </w:r>
    </w:p>
    <w:p w:rsidR="004F3E10" w:rsidRDefault="004F3E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Выпускник при ответе </w:t>
      </w:r>
      <w:r>
        <w:rPr>
          <w:rFonts w:ascii="Times New Roman" w:hAnsi="Times New Roman" w:cs="Times New Roman"/>
          <w:b/>
          <w:bCs/>
          <w:sz w:val="28"/>
          <w:szCs w:val="28"/>
        </w:rPr>
        <w:t>должен продемонстрировать следующие компетенции</w:t>
      </w:r>
      <w:r>
        <w:rPr>
          <w:rFonts w:ascii="Times New Roman" w:hAnsi="Times New Roman" w:cs="Times New Roman"/>
          <w:sz w:val="28"/>
          <w:szCs w:val="28"/>
        </w:rPr>
        <w:t xml:space="preserve">: </w:t>
      </w:r>
    </w:p>
    <w:p w:rsidR="004F3E10" w:rsidRDefault="004F3E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знание периодизации истории западной литературы и культуры, основных художественных эпох; </w:t>
      </w:r>
    </w:p>
    <w:p w:rsidR="004F3E10" w:rsidRDefault="004F3E10">
      <w:pPr>
        <w:spacing w:line="360" w:lineRule="auto"/>
        <w:jc w:val="both"/>
        <w:rPr>
          <w:rFonts w:ascii="Times New Roman" w:hAnsi="Times New Roman" w:cs="Times New Roman"/>
          <w:sz w:val="28"/>
          <w:szCs w:val="28"/>
        </w:rPr>
      </w:pPr>
      <w:r>
        <w:rPr>
          <w:rFonts w:ascii="Times New Roman" w:hAnsi="Times New Roman" w:cs="Times New Roman"/>
          <w:sz w:val="28"/>
          <w:szCs w:val="28"/>
        </w:rPr>
        <w:t>2) умение выявлять  признаки той или иной литературной эпохи (того или иного художественного направления) в творчестве конкретного автора;</w:t>
      </w:r>
    </w:p>
    <w:p w:rsidR="004F3E10" w:rsidRDefault="004F3E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знание особенностей творческого пути крупнейших западных авторов (включая вехи биографии, сюжет, тематику, проблематику, образную систему, композицию, жанр и др. основные черты поэтики их программных произведений);</w:t>
      </w:r>
    </w:p>
    <w:p w:rsidR="004F3E10" w:rsidRDefault="004F3E10">
      <w:pPr>
        <w:spacing w:line="360" w:lineRule="auto"/>
        <w:jc w:val="both"/>
        <w:rPr>
          <w:rFonts w:ascii="Times New Roman" w:hAnsi="Times New Roman" w:cs="Times New Roman"/>
          <w:sz w:val="28"/>
          <w:szCs w:val="28"/>
        </w:rPr>
      </w:pPr>
      <w:r>
        <w:rPr>
          <w:rFonts w:ascii="Times New Roman" w:hAnsi="Times New Roman" w:cs="Times New Roman"/>
          <w:sz w:val="28"/>
          <w:szCs w:val="28"/>
        </w:rPr>
        <w:t>4) навык сравнительного анализа творчества (оценка художественных достижений данного зарубежного писателя применительно к его национальной, а также к другим национальным и общезападной литературной традициям).</w:t>
      </w:r>
    </w:p>
    <w:p w:rsidR="004F3E10" w:rsidRDefault="004F3E10">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Экзаменуемый,  таким образом, должен продемонстрировать профессиональное владение материалом по курсу истории зарубежной литературы, которое соответствует общепрофильным компетенциям, указанным в Образовательном стандарте Высшего профессионального образования по направлению подготовки «Филология (032700) (Зарубежная филология). Квалификация: Бакалавр»:</w:t>
      </w:r>
    </w:p>
    <w:p w:rsidR="004F3E10" w:rsidRDefault="004F3E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знание основных этапов истории и закономерностей развития отечественной и зарубежной литературы; умение исследовать художественные тексты на основе теоретико-литературного и историко-литературного категориального анализа; проводить сопоставительный анализ литератур в контексте мировой литературы и общего развития литературного процесса; владение приемами филологической критики текста (текстологии), филологической герменевтики и филологического источниковедения, историко-литературных и биографических исследований (ОПК-3). </w:t>
      </w:r>
    </w:p>
    <w:p w:rsidR="004F3E10" w:rsidRDefault="004F3E10">
      <w:pPr>
        <w:jc w:val="both"/>
        <w:rPr>
          <w:rFonts w:ascii="Times New Roman" w:hAnsi="Times New Roman" w:cs="Times New Roman"/>
          <w:sz w:val="28"/>
          <w:szCs w:val="28"/>
        </w:rPr>
      </w:pPr>
    </w:p>
    <w:p w:rsidR="004F3E10" w:rsidRDefault="004F3E10">
      <w:pPr>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государственному экзамену выпускнику </w:t>
      </w:r>
      <w:r>
        <w:rPr>
          <w:rFonts w:ascii="Times New Roman" w:hAnsi="Times New Roman" w:cs="Times New Roman"/>
          <w:b/>
          <w:bCs/>
          <w:sz w:val="28"/>
          <w:szCs w:val="28"/>
        </w:rPr>
        <w:t>рекомендуется</w:t>
      </w:r>
      <w:r>
        <w:rPr>
          <w:rFonts w:ascii="Times New Roman" w:hAnsi="Times New Roman" w:cs="Times New Roman"/>
          <w:sz w:val="28"/>
          <w:szCs w:val="28"/>
        </w:rPr>
        <w:t>:</w:t>
      </w:r>
    </w:p>
    <w:p w:rsidR="004F3E10" w:rsidRDefault="004F3E10">
      <w:pPr>
        <w:jc w:val="both"/>
        <w:rPr>
          <w:rFonts w:ascii="Times New Roman" w:hAnsi="Times New Roman" w:cs="Times New Roman"/>
          <w:sz w:val="28"/>
          <w:szCs w:val="28"/>
        </w:rPr>
      </w:pPr>
    </w:p>
    <w:p w:rsidR="004F3E10" w:rsidRDefault="004F3E10">
      <w:pPr>
        <w:jc w:val="both"/>
        <w:rPr>
          <w:rFonts w:ascii="Times New Roman" w:hAnsi="Times New Roman" w:cs="Times New Roman"/>
          <w:sz w:val="28"/>
          <w:szCs w:val="28"/>
        </w:rPr>
      </w:pPr>
      <w:r>
        <w:rPr>
          <w:rFonts w:ascii="Times New Roman" w:hAnsi="Times New Roman" w:cs="Times New Roman"/>
          <w:sz w:val="28"/>
          <w:szCs w:val="28"/>
        </w:rPr>
        <w:t>1) восполнить пробелы в знании содержания художественных текстов, которые названы в списке экзаменационных вопросов;</w:t>
      </w:r>
    </w:p>
    <w:p w:rsidR="004F3E10" w:rsidRDefault="004F3E10">
      <w:pPr>
        <w:jc w:val="both"/>
        <w:rPr>
          <w:rFonts w:ascii="Times New Roman" w:hAnsi="Times New Roman" w:cs="Times New Roman"/>
          <w:sz w:val="28"/>
          <w:szCs w:val="28"/>
        </w:rPr>
      </w:pPr>
      <w:r>
        <w:rPr>
          <w:rFonts w:ascii="Times New Roman" w:hAnsi="Times New Roman" w:cs="Times New Roman"/>
          <w:sz w:val="28"/>
          <w:szCs w:val="28"/>
        </w:rPr>
        <w:t>2) ознакомиться с конспектами лекций по общим курсам истории зарубежной литературы;</w:t>
      </w:r>
    </w:p>
    <w:p w:rsidR="004F3E10" w:rsidRDefault="004F3E10">
      <w:pPr>
        <w:jc w:val="both"/>
        <w:rPr>
          <w:rFonts w:ascii="Times New Roman" w:hAnsi="Times New Roman" w:cs="Times New Roman"/>
          <w:sz w:val="28"/>
          <w:szCs w:val="28"/>
        </w:rPr>
      </w:pPr>
      <w:r>
        <w:rPr>
          <w:rFonts w:ascii="Times New Roman" w:hAnsi="Times New Roman" w:cs="Times New Roman"/>
          <w:sz w:val="28"/>
          <w:szCs w:val="28"/>
        </w:rPr>
        <w:t>3) соотнести самостоятельно полученные при изучении истории зарубежной литературы знания с отечественной научной литературой (согласно вынесенным на экзамен вопросам);</w:t>
      </w:r>
    </w:p>
    <w:p w:rsidR="004F3E10" w:rsidRDefault="004F3E10">
      <w:pPr>
        <w:jc w:val="both"/>
        <w:rPr>
          <w:rFonts w:ascii="Times New Roman" w:hAnsi="Times New Roman" w:cs="Times New Roman"/>
          <w:sz w:val="28"/>
          <w:szCs w:val="28"/>
        </w:rPr>
      </w:pPr>
      <w:r>
        <w:rPr>
          <w:rFonts w:ascii="Times New Roman" w:hAnsi="Times New Roman" w:cs="Times New Roman"/>
          <w:sz w:val="28"/>
          <w:szCs w:val="28"/>
        </w:rPr>
        <w:t>4) посетить  профильные научные библиотеки (Фундаментальную библиотеку МГУ, ВГБИЛ им. Рудомино), а также познакомиться с материалами по истории зарубежной литературе, размещенными в интернете на специализированных сайтах;</w:t>
      </w:r>
    </w:p>
    <w:p w:rsidR="004F3E10" w:rsidRDefault="004F3E10">
      <w:pPr>
        <w:jc w:val="both"/>
        <w:rPr>
          <w:rFonts w:ascii="Times New Roman" w:hAnsi="Times New Roman" w:cs="Times New Roman"/>
          <w:sz w:val="28"/>
          <w:szCs w:val="28"/>
        </w:rPr>
      </w:pPr>
      <w:r>
        <w:rPr>
          <w:rFonts w:ascii="Times New Roman" w:hAnsi="Times New Roman" w:cs="Times New Roman"/>
          <w:sz w:val="28"/>
          <w:szCs w:val="28"/>
        </w:rPr>
        <w:t xml:space="preserve">5) получить консультации у преподавателей кафедры истории зарубежной литературы, читавших им общие курсы.  </w:t>
      </w:r>
    </w:p>
    <w:p w:rsidR="004F3E10" w:rsidRDefault="004F3E10">
      <w:pPr>
        <w:jc w:val="both"/>
        <w:rPr>
          <w:rFonts w:ascii="Times New Roman" w:hAnsi="Times New Roman" w:cs="Times New Roman"/>
          <w:sz w:val="28"/>
          <w:szCs w:val="28"/>
        </w:rPr>
      </w:pPr>
    </w:p>
    <w:p w:rsidR="004F3E10" w:rsidRDefault="004F3E10">
      <w:pPr>
        <w:jc w:val="both"/>
        <w:rPr>
          <w:rFonts w:ascii="Times New Roman" w:hAnsi="Times New Roman" w:cs="Times New Roman"/>
          <w:b/>
          <w:bCs/>
          <w:sz w:val="28"/>
          <w:szCs w:val="28"/>
        </w:rPr>
      </w:pPr>
      <w:r>
        <w:rPr>
          <w:rFonts w:ascii="Times New Roman" w:hAnsi="Times New Roman" w:cs="Times New Roman"/>
          <w:sz w:val="28"/>
          <w:szCs w:val="28"/>
        </w:rPr>
        <w:t xml:space="preserve">               У</w:t>
      </w:r>
      <w:r>
        <w:rPr>
          <w:rFonts w:ascii="Times New Roman" w:hAnsi="Times New Roman" w:cs="Times New Roman"/>
          <w:b/>
          <w:bCs/>
          <w:sz w:val="28"/>
          <w:szCs w:val="28"/>
        </w:rPr>
        <w:t>чебно-методическая, научная и справочная литература</w:t>
      </w:r>
    </w:p>
    <w:p w:rsidR="004F3E10" w:rsidRDefault="004F3E10">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4F3E10" w:rsidRDefault="004F3E10">
      <w:pPr>
        <w:jc w:val="both"/>
        <w:rPr>
          <w:rFonts w:ascii="Times New Roman" w:hAnsi="Times New Roman" w:cs="Times New Roman"/>
          <w:b/>
          <w:bCs/>
          <w:sz w:val="28"/>
          <w:szCs w:val="28"/>
        </w:rPr>
      </w:pPr>
      <w:r>
        <w:rPr>
          <w:rFonts w:ascii="Times New Roman" w:hAnsi="Times New Roman" w:cs="Times New Roman"/>
          <w:b/>
          <w:bCs/>
          <w:sz w:val="28"/>
          <w:szCs w:val="28"/>
        </w:rPr>
        <w:t xml:space="preserve">                                         Основная:</w:t>
      </w:r>
    </w:p>
    <w:p w:rsidR="004F3E10" w:rsidRDefault="004F3E1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Зарубежная литература второго тысячелетия. 1000-2000 / Под ред. Л.Г.Андреева. М., 2001.</w:t>
      </w:r>
    </w:p>
    <w:p w:rsidR="004F3E10" w:rsidRDefault="004F3E10">
      <w:pPr>
        <w:pStyle w:val="ListParagraph"/>
        <w:numPr>
          <w:ilvl w:val="0"/>
          <w:numId w:val="2"/>
        </w:numPr>
        <w:jc w:val="both"/>
        <w:rPr>
          <w:rFonts w:ascii="Times New Roman" w:hAnsi="Times New Roman" w:cs="Times New Roman"/>
          <w:sz w:val="28"/>
          <w:szCs w:val="28"/>
        </w:rPr>
      </w:pPr>
      <w:r>
        <w:rPr>
          <w:rFonts w:ascii="Times New Roman" w:hAnsi="Times New Roman" w:cs="Times New Roman"/>
          <w:i/>
          <w:iCs/>
          <w:sz w:val="28"/>
          <w:szCs w:val="28"/>
        </w:rPr>
        <w:t>Аверинцев С.С., Андреев М.Л., Гаспаров М.Л., Гринцер П.А., Михайлов А.В.</w:t>
      </w:r>
      <w:r>
        <w:rPr>
          <w:rFonts w:ascii="Times New Roman" w:hAnsi="Times New Roman" w:cs="Times New Roman"/>
          <w:sz w:val="28"/>
          <w:szCs w:val="28"/>
        </w:rPr>
        <w:t xml:space="preserve"> Категории поэтики в смене литературных эпох // Историческая поэтика. Литературные эпохи и типы художественного сознания / Отв. ред. П.А.Гринцер. М., 1994.</w:t>
      </w:r>
    </w:p>
    <w:p w:rsidR="004F3E10" w:rsidRDefault="004F3E10">
      <w:pPr>
        <w:pStyle w:val="BodyText"/>
        <w:numPr>
          <w:ilvl w:val="0"/>
          <w:numId w:val="2"/>
        </w:numPr>
        <w:spacing w:line="276" w:lineRule="auto"/>
        <w:jc w:val="both"/>
        <w:rPr>
          <w:sz w:val="28"/>
          <w:szCs w:val="28"/>
        </w:rPr>
      </w:pPr>
      <w:r>
        <w:rPr>
          <w:sz w:val="28"/>
          <w:szCs w:val="28"/>
        </w:rPr>
        <w:t xml:space="preserve">Зарубежная литература конца </w:t>
      </w:r>
      <w:r>
        <w:rPr>
          <w:sz w:val="28"/>
          <w:szCs w:val="28"/>
          <w:lang w:val="en-US"/>
        </w:rPr>
        <w:t>XIX</w:t>
      </w:r>
      <w:r>
        <w:rPr>
          <w:sz w:val="28"/>
          <w:szCs w:val="28"/>
        </w:rPr>
        <w:t xml:space="preserve"> – начала ХХ века. Под ред. В.М.Толмачёва / Изд. 4-е, дополн. и перераб. М., 2013.</w:t>
      </w:r>
    </w:p>
    <w:p w:rsidR="004F3E10" w:rsidRDefault="004F3E10">
      <w:pPr>
        <w:pStyle w:val="BodyText"/>
        <w:numPr>
          <w:ilvl w:val="0"/>
          <w:numId w:val="2"/>
        </w:numPr>
        <w:spacing w:line="276" w:lineRule="auto"/>
        <w:jc w:val="both"/>
        <w:rPr>
          <w:b/>
          <w:bCs/>
          <w:sz w:val="28"/>
          <w:szCs w:val="28"/>
        </w:rPr>
      </w:pPr>
      <w:r>
        <w:rPr>
          <w:sz w:val="28"/>
          <w:szCs w:val="28"/>
        </w:rPr>
        <w:t>Зарубежная литература ХХ века: В 2 т. Под ред. В.М.Толмачёва / Изд. 2-е, дополн. и перераб. М., 2014.</w:t>
      </w:r>
    </w:p>
    <w:p w:rsidR="004F3E10" w:rsidRDefault="004F3E10">
      <w:pPr>
        <w:pStyle w:val="BodyText"/>
        <w:numPr>
          <w:ilvl w:val="0"/>
          <w:numId w:val="2"/>
        </w:numPr>
        <w:spacing w:line="276" w:lineRule="auto"/>
        <w:jc w:val="both"/>
        <w:rPr>
          <w:b/>
          <w:bCs/>
          <w:sz w:val="28"/>
          <w:szCs w:val="28"/>
        </w:rPr>
      </w:pPr>
      <w:r>
        <w:rPr>
          <w:sz w:val="28"/>
          <w:szCs w:val="28"/>
        </w:rPr>
        <w:t>Литературная энциклопедия терминов и понятий / Гл. ред. А.Н.Николюкин. М., 2001.</w:t>
      </w:r>
    </w:p>
    <w:p w:rsidR="004F3E10" w:rsidRDefault="004F3E10">
      <w:pPr>
        <w:pStyle w:val="BodyText"/>
        <w:spacing w:line="276" w:lineRule="auto"/>
        <w:jc w:val="both"/>
        <w:rPr>
          <w:sz w:val="28"/>
          <w:szCs w:val="28"/>
        </w:rPr>
      </w:pPr>
    </w:p>
    <w:p w:rsidR="004F3E10" w:rsidRDefault="004F3E10">
      <w:pPr>
        <w:pStyle w:val="BodyText"/>
        <w:spacing w:line="276" w:lineRule="auto"/>
        <w:jc w:val="both"/>
        <w:rPr>
          <w:b/>
          <w:bCs/>
          <w:sz w:val="28"/>
          <w:szCs w:val="28"/>
        </w:rPr>
      </w:pPr>
      <w:r>
        <w:rPr>
          <w:b/>
          <w:bCs/>
          <w:sz w:val="28"/>
          <w:szCs w:val="28"/>
        </w:rPr>
        <w:t xml:space="preserve">                                     Дополнительная:</w:t>
      </w:r>
    </w:p>
    <w:p w:rsidR="004F3E10" w:rsidRDefault="004F3E10">
      <w:pPr>
        <w:pStyle w:val="BodyText"/>
        <w:spacing w:line="276" w:lineRule="auto"/>
        <w:jc w:val="both"/>
        <w:rPr>
          <w:b/>
          <w:bCs/>
          <w:i/>
          <w:iCs/>
          <w:sz w:val="28"/>
          <w:szCs w:val="28"/>
        </w:rPr>
      </w:pPr>
      <w:r>
        <w:rPr>
          <w:b/>
          <w:bCs/>
          <w:i/>
          <w:iCs/>
          <w:sz w:val="28"/>
          <w:szCs w:val="28"/>
        </w:rPr>
        <w:t xml:space="preserve">                    </w:t>
      </w:r>
      <w:r>
        <w:rPr>
          <w:b/>
          <w:bCs/>
          <w:i/>
          <w:iCs/>
          <w:sz w:val="28"/>
          <w:szCs w:val="28"/>
          <w:lang w:val="en-US"/>
        </w:rPr>
        <w:t>XIX</w:t>
      </w:r>
      <w:r>
        <w:rPr>
          <w:b/>
          <w:bCs/>
          <w:i/>
          <w:iCs/>
          <w:sz w:val="28"/>
          <w:szCs w:val="28"/>
        </w:rPr>
        <w:t xml:space="preserve"> век; конец </w:t>
      </w:r>
      <w:r>
        <w:rPr>
          <w:b/>
          <w:bCs/>
          <w:i/>
          <w:iCs/>
          <w:sz w:val="28"/>
          <w:szCs w:val="28"/>
          <w:lang w:val="en-US"/>
        </w:rPr>
        <w:t>XIX</w:t>
      </w:r>
      <w:r>
        <w:rPr>
          <w:b/>
          <w:bCs/>
          <w:i/>
          <w:iCs/>
          <w:sz w:val="28"/>
          <w:szCs w:val="28"/>
        </w:rPr>
        <w:t xml:space="preserve">–начало </w:t>
      </w:r>
      <w:r>
        <w:rPr>
          <w:b/>
          <w:bCs/>
          <w:i/>
          <w:iCs/>
          <w:sz w:val="28"/>
          <w:szCs w:val="28"/>
          <w:lang w:val="en-US"/>
        </w:rPr>
        <w:t>XX</w:t>
      </w:r>
      <w:r>
        <w:rPr>
          <w:b/>
          <w:bCs/>
          <w:i/>
          <w:iCs/>
          <w:sz w:val="28"/>
          <w:szCs w:val="28"/>
        </w:rPr>
        <w:t xml:space="preserve"> века</w:t>
      </w:r>
    </w:p>
    <w:p w:rsidR="004F3E10" w:rsidRDefault="004F3E10">
      <w:pPr>
        <w:pStyle w:val="BodyText"/>
        <w:spacing w:line="276" w:lineRule="auto"/>
        <w:jc w:val="both"/>
        <w:rPr>
          <w:spacing w:val="-3"/>
          <w:sz w:val="28"/>
          <w:szCs w:val="28"/>
        </w:rPr>
      </w:pPr>
    </w:p>
    <w:p w:rsidR="004F3E10" w:rsidRDefault="004F3E10">
      <w:pPr>
        <w:pStyle w:val="BodyText"/>
        <w:spacing w:line="276" w:lineRule="auto"/>
        <w:jc w:val="both"/>
        <w:rPr>
          <w:spacing w:val="-3"/>
          <w:sz w:val="28"/>
          <w:szCs w:val="28"/>
        </w:rPr>
      </w:pPr>
      <w:r>
        <w:rPr>
          <w:spacing w:val="-3"/>
          <w:sz w:val="28"/>
          <w:szCs w:val="28"/>
        </w:rPr>
        <w:t>Эстетика немецких романтиков / Предисл. А.В.Михайлова. М., 1982.</w:t>
      </w:r>
    </w:p>
    <w:p w:rsidR="004F3E10" w:rsidRDefault="004F3E10">
      <w:pPr>
        <w:pStyle w:val="BodyText"/>
        <w:spacing w:line="276" w:lineRule="auto"/>
        <w:jc w:val="both"/>
        <w:rPr>
          <w:sz w:val="28"/>
          <w:szCs w:val="28"/>
        </w:rPr>
      </w:pPr>
      <w:r>
        <w:rPr>
          <w:i/>
          <w:iCs/>
          <w:spacing w:val="-3"/>
          <w:sz w:val="28"/>
          <w:szCs w:val="28"/>
        </w:rPr>
        <w:t>Карельский А.В.</w:t>
      </w:r>
      <w:r>
        <w:rPr>
          <w:spacing w:val="-3"/>
          <w:sz w:val="28"/>
          <w:szCs w:val="28"/>
        </w:rPr>
        <w:t xml:space="preserve"> Метаморфозы Орфея: Беседы по истории западных литтератур. Выпуск 1. М., 1998.</w:t>
      </w:r>
      <w:r>
        <w:rPr>
          <w:sz w:val="28"/>
          <w:szCs w:val="28"/>
        </w:rPr>
        <w:t xml:space="preserve"> </w:t>
      </w:r>
    </w:p>
    <w:p w:rsidR="004F3E10" w:rsidRDefault="004F3E10">
      <w:pPr>
        <w:pStyle w:val="BodyText"/>
        <w:spacing w:line="276" w:lineRule="auto"/>
        <w:jc w:val="both"/>
        <w:rPr>
          <w:sz w:val="28"/>
          <w:szCs w:val="28"/>
        </w:rPr>
      </w:pPr>
      <w:r>
        <w:rPr>
          <w:i/>
          <w:iCs/>
          <w:sz w:val="28"/>
          <w:szCs w:val="28"/>
        </w:rPr>
        <w:t xml:space="preserve">Толмачёв В.М. </w:t>
      </w:r>
      <w:r>
        <w:rPr>
          <w:sz w:val="28"/>
          <w:szCs w:val="28"/>
        </w:rPr>
        <w:t>Где искать XIX век? //</w:t>
      </w:r>
      <w:r>
        <w:rPr>
          <w:i/>
          <w:iCs/>
          <w:sz w:val="28"/>
          <w:szCs w:val="28"/>
        </w:rPr>
        <w:t xml:space="preserve"> </w:t>
      </w:r>
      <w:r>
        <w:rPr>
          <w:sz w:val="28"/>
          <w:szCs w:val="28"/>
        </w:rPr>
        <w:t>Зарубежная литература второго тысячелетия. 1000-2000 / Под ред. Л.Г. Андреева. М., 2001.</w:t>
      </w:r>
    </w:p>
    <w:p w:rsidR="004F3E10" w:rsidRDefault="004F3E10">
      <w:pPr>
        <w:pStyle w:val="BodyText"/>
        <w:spacing w:line="276" w:lineRule="auto"/>
        <w:jc w:val="both"/>
        <w:rPr>
          <w:sz w:val="28"/>
          <w:szCs w:val="28"/>
        </w:rPr>
      </w:pPr>
      <w:r>
        <w:rPr>
          <w:i/>
          <w:iCs/>
          <w:sz w:val="28"/>
          <w:szCs w:val="28"/>
        </w:rPr>
        <w:t xml:space="preserve">Гинзбург Л.Я. </w:t>
      </w:r>
      <w:r>
        <w:rPr>
          <w:sz w:val="28"/>
          <w:szCs w:val="28"/>
        </w:rPr>
        <w:t>О романтизме // Французская романтическая повесть. Л., 1982.</w:t>
      </w:r>
    </w:p>
    <w:p w:rsidR="004F3E10" w:rsidRDefault="004F3E10">
      <w:pPr>
        <w:pStyle w:val="BodyText"/>
        <w:spacing w:line="276" w:lineRule="auto"/>
        <w:jc w:val="both"/>
        <w:rPr>
          <w:sz w:val="28"/>
          <w:szCs w:val="28"/>
        </w:rPr>
      </w:pPr>
      <w:r>
        <w:rPr>
          <w:i/>
          <w:iCs/>
          <w:sz w:val="28"/>
          <w:szCs w:val="28"/>
        </w:rPr>
        <w:t xml:space="preserve">Тертерян И.А. </w:t>
      </w:r>
      <w:r>
        <w:rPr>
          <w:sz w:val="28"/>
          <w:szCs w:val="28"/>
        </w:rPr>
        <w:t xml:space="preserve">Романтизм как целостное явление // </w:t>
      </w:r>
      <w:r>
        <w:rPr>
          <w:i/>
          <w:iCs/>
          <w:sz w:val="28"/>
          <w:szCs w:val="28"/>
        </w:rPr>
        <w:t>Тертерян И.А</w:t>
      </w:r>
      <w:r>
        <w:rPr>
          <w:sz w:val="28"/>
          <w:szCs w:val="28"/>
        </w:rPr>
        <w:t>. Человек мифотворящий. М., 1988.</w:t>
      </w:r>
    </w:p>
    <w:p w:rsidR="004F3E10" w:rsidRDefault="004F3E10">
      <w:pPr>
        <w:pStyle w:val="BodyText"/>
        <w:spacing w:line="276" w:lineRule="auto"/>
        <w:jc w:val="both"/>
        <w:rPr>
          <w:sz w:val="28"/>
          <w:szCs w:val="28"/>
        </w:rPr>
      </w:pPr>
      <w:r>
        <w:rPr>
          <w:i/>
          <w:iCs/>
          <w:sz w:val="28"/>
          <w:szCs w:val="28"/>
        </w:rPr>
        <w:t>Берковский Н.Я.</w:t>
      </w:r>
      <w:r>
        <w:rPr>
          <w:sz w:val="28"/>
          <w:szCs w:val="28"/>
        </w:rPr>
        <w:t xml:space="preserve"> Романтизм в Германии. СПб., 2001. </w:t>
      </w:r>
    </w:p>
    <w:p w:rsidR="004F3E10" w:rsidRDefault="004F3E10">
      <w:pPr>
        <w:pStyle w:val="BodyText"/>
        <w:spacing w:line="276" w:lineRule="auto"/>
        <w:jc w:val="both"/>
        <w:rPr>
          <w:sz w:val="28"/>
          <w:szCs w:val="28"/>
        </w:rPr>
      </w:pPr>
      <w:r>
        <w:rPr>
          <w:i/>
          <w:iCs/>
          <w:sz w:val="28"/>
          <w:szCs w:val="28"/>
        </w:rPr>
        <w:t>Берковский Н.Я.</w:t>
      </w:r>
      <w:r>
        <w:rPr>
          <w:sz w:val="28"/>
          <w:szCs w:val="28"/>
        </w:rPr>
        <w:t xml:space="preserve"> Статьи и лекции по зарубежной литературе. СПб., 2002. </w:t>
      </w:r>
    </w:p>
    <w:p w:rsidR="004F3E10" w:rsidRDefault="004F3E10">
      <w:pPr>
        <w:pStyle w:val="BodyText"/>
        <w:spacing w:line="276" w:lineRule="auto"/>
        <w:jc w:val="both"/>
        <w:rPr>
          <w:sz w:val="28"/>
          <w:szCs w:val="28"/>
        </w:rPr>
      </w:pPr>
      <w:r>
        <w:rPr>
          <w:i/>
          <w:iCs/>
          <w:sz w:val="28"/>
          <w:szCs w:val="28"/>
        </w:rPr>
        <w:t xml:space="preserve">Чавчанидзе Д.Л. </w:t>
      </w:r>
      <w:r>
        <w:rPr>
          <w:sz w:val="28"/>
          <w:szCs w:val="28"/>
        </w:rPr>
        <w:t>Феномен искусства в немецкой романтической прозе:</w:t>
      </w:r>
      <w:r>
        <w:rPr>
          <w:i/>
          <w:iCs/>
          <w:sz w:val="28"/>
          <w:szCs w:val="28"/>
        </w:rPr>
        <w:t xml:space="preserve"> </w:t>
      </w:r>
      <w:r>
        <w:rPr>
          <w:sz w:val="28"/>
          <w:szCs w:val="28"/>
        </w:rPr>
        <w:t xml:space="preserve">средневековая модель и ее разрушение. М., 1997. </w:t>
      </w:r>
    </w:p>
    <w:p w:rsidR="004F3E10" w:rsidRDefault="004F3E10">
      <w:pPr>
        <w:pStyle w:val="BodyText"/>
        <w:spacing w:line="276" w:lineRule="auto"/>
        <w:jc w:val="both"/>
        <w:rPr>
          <w:sz w:val="28"/>
          <w:szCs w:val="28"/>
        </w:rPr>
      </w:pPr>
      <w:r>
        <w:rPr>
          <w:i/>
          <w:iCs/>
          <w:sz w:val="28"/>
          <w:szCs w:val="28"/>
        </w:rPr>
        <w:t xml:space="preserve">Зенкин С.Н. </w:t>
      </w:r>
      <w:r>
        <w:rPr>
          <w:sz w:val="28"/>
          <w:szCs w:val="28"/>
        </w:rPr>
        <w:t xml:space="preserve"> Работы по французской литературе. Екатеринбург, 1999.</w:t>
      </w:r>
    </w:p>
    <w:p w:rsidR="004F3E10" w:rsidRDefault="004F3E10">
      <w:pPr>
        <w:pStyle w:val="BodyText"/>
        <w:spacing w:line="276" w:lineRule="auto"/>
        <w:jc w:val="both"/>
        <w:rPr>
          <w:sz w:val="28"/>
          <w:szCs w:val="28"/>
        </w:rPr>
      </w:pPr>
      <w:r>
        <w:rPr>
          <w:i/>
          <w:iCs/>
          <w:sz w:val="28"/>
          <w:szCs w:val="28"/>
        </w:rPr>
        <w:t>Дьяконова Н.Я.</w:t>
      </w:r>
      <w:r>
        <w:rPr>
          <w:sz w:val="28"/>
          <w:szCs w:val="28"/>
        </w:rPr>
        <w:t xml:space="preserve"> Английский романтизм. М., 1978.</w:t>
      </w:r>
    </w:p>
    <w:p w:rsidR="004F3E10" w:rsidRDefault="004F3E10">
      <w:pPr>
        <w:pStyle w:val="BodyText"/>
        <w:spacing w:line="276" w:lineRule="auto"/>
        <w:jc w:val="both"/>
        <w:rPr>
          <w:sz w:val="28"/>
          <w:szCs w:val="28"/>
        </w:rPr>
      </w:pPr>
      <w:r>
        <w:rPr>
          <w:i/>
          <w:iCs/>
          <w:sz w:val="28"/>
          <w:szCs w:val="28"/>
        </w:rPr>
        <w:t>Честертон Г.К.</w:t>
      </w:r>
      <w:r>
        <w:rPr>
          <w:sz w:val="28"/>
          <w:szCs w:val="28"/>
        </w:rPr>
        <w:t xml:space="preserve"> Чарльз Диккенс / Пер. с англ. М.,  1982.</w:t>
      </w:r>
    </w:p>
    <w:p w:rsidR="004F3E10" w:rsidRDefault="004F3E10">
      <w:pPr>
        <w:pStyle w:val="BodyText"/>
        <w:spacing w:line="276" w:lineRule="auto"/>
        <w:jc w:val="both"/>
        <w:rPr>
          <w:sz w:val="28"/>
          <w:szCs w:val="28"/>
        </w:rPr>
      </w:pPr>
      <w:r>
        <w:rPr>
          <w:sz w:val="28"/>
          <w:szCs w:val="28"/>
        </w:rPr>
        <w:t>Энциклопедия символизма. Живопись, графика и скульптура. Литература. Музыка / Пер. с фр. Научн. ред. пер., послесл. В.М.Толмачёва. М., 1999.</w:t>
      </w:r>
    </w:p>
    <w:p w:rsidR="004F3E10" w:rsidRDefault="004F3E10">
      <w:pPr>
        <w:pStyle w:val="BodyText"/>
        <w:spacing w:line="276" w:lineRule="auto"/>
        <w:jc w:val="both"/>
        <w:rPr>
          <w:sz w:val="28"/>
          <w:szCs w:val="28"/>
        </w:rPr>
      </w:pPr>
      <w:r>
        <w:rPr>
          <w:sz w:val="28"/>
          <w:szCs w:val="28"/>
        </w:rPr>
        <w:t xml:space="preserve">Французский символизм. Драматургия и театр / Сост. В.Максимов. СПб., 2000. </w:t>
      </w:r>
    </w:p>
    <w:p w:rsidR="004F3E10" w:rsidRDefault="004F3E10">
      <w:pPr>
        <w:pStyle w:val="BodyText"/>
        <w:spacing w:line="276" w:lineRule="auto"/>
        <w:jc w:val="both"/>
        <w:rPr>
          <w:sz w:val="28"/>
          <w:szCs w:val="28"/>
        </w:rPr>
      </w:pPr>
      <w:r>
        <w:rPr>
          <w:i/>
          <w:iCs/>
          <w:sz w:val="28"/>
          <w:szCs w:val="28"/>
        </w:rPr>
        <w:t>Косиков Г.К.</w:t>
      </w:r>
      <w:r>
        <w:rPr>
          <w:sz w:val="28"/>
          <w:szCs w:val="28"/>
        </w:rPr>
        <w:t xml:space="preserve"> Шарль Бодлер между «восторгом жизни» и «ужасом жизни» // Бодлер Ш. Цветы зла. Стихотворения в прозе. Дневники / Под ред. Г.К. Косикова.  М., 1993. </w:t>
      </w:r>
    </w:p>
    <w:p w:rsidR="004F3E10" w:rsidRDefault="004F3E10">
      <w:pPr>
        <w:pStyle w:val="BodyText"/>
        <w:spacing w:line="276" w:lineRule="auto"/>
        <w:jc w:val="both"/>
        <w:rPr>
          <w:sz w:val="28"/>
          <w:szCs w:val="28"/>
        </w:rPr>
      </w:pPr>
      <w:r>
        <w:rPr>
          <w:i/>
          <w:iCs/>
          <w:sz w:val="28"/>
          <w:szCs w:val="28"/>
        </w:rPr>
        <w:t xml:space="preserve">Косиков Г.К. </w:t>
      </w:r>
      <w:r>
        <w:rPr>
          <w:sz w:val="28"/>
          <w:szCs w:val="28"/>
        </w:rPr>
        <w:t>Два пути французского постромантизма: символисты и Лотреамон // Поэзия французского символизма. Лотреамон. Песни Мальдорора / Под ред. Г.К. Косикова.  М., 1993.</w:t>
      </w:r>
    </w:p>
    <w:p w:rsidR="004F3E10" w:rsidRDefault="004F3E10">
      <w:pPr>
        <w:pStyle w:val="BodyText"/>
        <w:spacing w:line="276" w:lineRule="auto"/>
        <w:jc w:val="both"/>
        <w:rPr>
          <w:sz w:val="28"/>
          <w:szCs w:val="28"/>
        </w:rPr>
      </w:pPr>
      <w:r>
        <w:rPr>
          <w:i/>
          <w:iCs/>
          <w:sz w:val="28"/>
          <w:szCs w:val="28"/>
        </w:rPr>
        <w:t>Шорске К.Э.</w:t>
      </w:r>
      <w:r>
        <w:rPr>
          <w:sz w:val="28"/>
          <w:szCs w:val="28"/>
        </w:rPr>
        <w:t xml:space="preserve"> Вена на рубеже двух веков / Пер. с нем. СПб., 2001.</w:t>
      </w:r>
    </w:p>
    <w:p w:rsidR="004F3E10" w:rsidRDefault="004F3E10">
      <w:pPr>
        <w:pStyle w:val="BodyText"/>
        <w:spacing w:line="276" w:lineRule="auto"/>
        <w:jc w:val="both"/>
        <w:rPr>
          <w:b/>
          <w:bCs/>
          <w:i/>
          <w:iCs/>
          <w:sz w:val="28"/>
          <w:szCs w:val="28"/>
        </w:rPr>
      </w:pPr>
      <w:r>
        <w:rPr>
          <w:b/>
          <w:bCs/>
          <w:sz w:val="28"/>
          <w:szCs w:val="28"/>
        </w:rPr>
        <w:t xml:space="preserve">                                                  </w:t>
      </w:r>
      <w:r>
        <w:rPr>
          <w:b/>
          <w:bCs/>
          <w:i/>
          <w:iCs/>
          <w:sz w:val="28"/>
          <w:szCs w:val="28"/>
        </w:rPr>
        <w:t>XX  век</w:t>
      </w:r>
    </w:p>
    <w:p w:rsidR="004F3E10" w:rsidRDefault="004F3E10">
      <w:pPr>
        <w:pStyle w:val="BodyText"/>
        <w:spacing w:line="276" w:lineRule="auto"/>
        <w:jc w:val="both"/>
        <w:rPr>
          <w:sz w:val="28"/>
          <w:szCs w:val="28"/>
        </w:rPr>
      </w:pPr>
      <w:r>
        <w:rPr>
          <w:sz w:val="28"/>
          <w:szCs w:val="28"/>
        </w:rPr>
        <w:t>Зарубежная эстетика и теория литературы XIX-ХХ вв. Трактаты, статьи, эссе / Ред., предисл. Г.К. Косикова. М., 1987.</w:t>
      </w:r>
    </w:p>
    <w:p w:rsidR="004F3E10" w:rsidRDefault="004F3E10">
      <w:pPr>
        <w:pStyle w:val="BodyText"/>
        <w:spacing w:line="276" w:lineRule="auto"/>
        <w:jc w:val="both"/>
        <w:rPr>
          <w:sz w:val="28"/>
          <w:szCs w:val="28"/>
        </w:rPr>
      </w:pPr>
      <w:r>
        <w:rPr>
          <w:sz w:val="28"/>
          <w:szCs w:val="28"/>
        </w:rPr>
        <w:t xml:space="preserve">Английская литература от </w:t>
      </w:r>
      <w:r>
        <w:rPr>
          <w:sz w:val="28"/>
          <w:szCs w:val="28"/>
          <w:lang w:val="en-US"/>
        </w:rPr>
        <w:t>XIX</w:t>
      </w:r>
      <w:r>
        <w:rPr>
          <w:sz w:val="28"/>
          <w:szCs w:val="28"/>
        </w:rPr>
        <w:t xml:space="preserve"> века к </w:t>
      </w:r>
      <w:r>
        <w:rPr>
          <w:sz w:val="28"/>
          <w:szCs w:val="28"/>
          <w:lang w:val="en-US"/>
        </w:rPr>
        <w:t>XX</w:t>
      </w:r>
      <w:r>
        <w:rPr>
          <w:sz w:val="28"/>
          <w:szCs w:val="28"/>
        </w:rPr>
        <w:t xml:space="preserve">, от </w:t>
      </w:r>
      <w:r>
        <w:rPr>
          <w:sz w:val="28"/>
          <w:szCs w:val="28"/>
          <w:lang w:val="en-US"/>
        </w:rPr>
        <w:t>XX</w:t>
      </w:r>
      <w:r>
        <w:rPr>
          <w:sz w:val="28"/>
          <w:szCs w:val="28"/>
        </w:rPr>
        <w:t xml:space="preserve"> к </w:t>
      </w:r>
      <w:r>
        <w:rPr>
          <w:sz w:val="28"/>
          <w:szCs w:val="28"/>
          <w:lang w:val="en-US"/>
        </w:rPr>
        <w:t>XIX</w:t>
      </w:r>
      <w:r>
        <w:rPr>
          <w:sz w:val="28"/>
          <w:szCs w:val="28"/>
        </w:rPr>
        <w:t>: Проблема взаимодействия литературных эпох / Отв. ред. А.П.Саруханян, М.И.Свердлов. М., 2009.</w:t>
      </w:r>
    </w:p>
    <w:p w:rsidR="004F3E10" w:rsidRDefault="004F3E10">
      <w:pPr>
        <w:pStyle w:val="BodyText"/>
        <w:spacing w:line="276" w:lineRule="auto"/>
        <w:jc w:val="both"/>
        <w:rPr>
          <w:sz w:val="28"/>
          <w:szCs w:val="28"/>
        </w:rPr>
      </w:pPr>
      <w:r>
        <w:rPr>
          <w:i/>
          <w:iCs/>
          <w:sz w:val="28"/>
          <w:szCs w:val="28"/>
        </w:rPr>
        <w:t>Герман, Михаил.</w:t>
      </w:r>
      <w:r>
        <w:rPr>
          <w:sz w:val="28"/>
          <w:szCs w:val="28"/>
        </w:rPr>
        <w:t xml:space="preserve"> Модернизм: Искусство первой половины ХХ века. М., 2003.</w:t>
      </w:r>
    </w:p>
    <w:p w:rsidR="004F3E10" w:rsidRDefault="004F3E10">
      <w:pPr>
        <w:pStyle w:val="BodyText"/>
        <w:spacing w:line="276" w:lineRule="auto"/>
        <w:jc w:val="both"/>
        <w:rPr>
          <w:sz w:val="28"/>
          <w:szCs w:val="28"/>
        </w:rPr>
      </w:pPr>
      <w:r>
        <w:rPr>
          <w:sz w:val="28"/>
          <w:szCs w:val="28"/>
        </w:rPr>
        <w:t>История австрийской литературы ХХ века: В 2 т. / Отв. ред. В.Д.Седельник. М., 2009.</w:t>
      </w:r>
    </w:p>
    <w:p w:rsidR="004F3E10" w:rsidRDefault="004F3E10">
      <w:pPr>
        <w:pStyle w:val="BodyText"/>
        <w:spacing w:line="276" w:lineRule="auto"/>
        <w:jc w:val="both"/>
        <w:rPr>
          <w:sz w:val="28"/>
          <w:szCs w:val="28"/>
        </w:rPr>
      </w:pPr>
      <w:r>
        <w:rPr>
          <w:sz w:val="28"/>
          <w:szCs w:val="28"/>
        </w:rPr>
        <w:t>Самосознание культуры и искусства ХХ века / Сост. Р.А.Гальцева. М., 2000.</w:t>
      </w:r>
    </w:p>
    <w:p w:rsidR="004F3E10" w:rsidRDefault="004F3E10">
      <w:pPr>
        <w:pStyle w:val="BodyText"/>
        <w:spacing w:line="276" w:lineRule="auto"/>
        <w:jc w:val="both"/>
        <w:rPr>
          <w:sz w:val="28"/>
          <w:szCs w:val="28"/>
        </w:rPr>
      </w:pPr>
      <w:r>
        <w:rPr>
          <w:sz w:val="28"/>
          <w:szCs w:val="28"/>
        </w:rPr>
        <w:t xml:space="preserve">Художественные ориентиры зарубежной литературы ХХ века / Под ред. А.П. Саруханян. М.,  2002. </w:t>
      </w:r>
    </w:p>
    <w:p w:rsidR="004F3E10" w:rsidRDefault="004F3E10">
      <w:pPr>
        <w:pStyle w:val="BodyText"/>
        <w:spacing w:line="276" w:lineRule="auto"/>
        <w:jc w:val="both"/>
        <w:rPr>
          <w:sz w:val="28"/>
          <w:szCs w:val="28"/>
        </w:rPr>
      </w:pPr>
      <w:r>
        <w:rPr>
          <w:sz w:val="28"/>
          <w:szCs w:val="28"/>
        </w:rPr>
        <w:t xml:space="preserve">Называть вещи своими именами. Программные выступления мастеров западноевропейской литературы ХХ века / Под ред. Л.Г. Андреева. М., 1986. </w:t>
      </w:r>
    </w:p>
    <w:p w:rsidR="004F3E10" w:rsidRDefault="004F3E10">
      <w:pPr>
        <w:pStyle w:val="BodyText"/>
        <w:spacing w:line="276" w:lineRule="auto"/>
        <w:jc w:val="both"/>
        <w:rPr>
          <w:sz w:val="28"/>
          <w:szCs w:val="28"/>
        </w:rPr>
      </w:pPr>
      <w:r>
        <w:rPr>
          <w:i/>
          <w:iCs/>
          <w:sz w:val="28"/>
          <w:szCs w:val="28"/>
        </w:rPr>
        <w:t>Зингерман Б.И.</w:t>
      </w:r>
      <w:r>
        <w:rPr>
          <w:sz w:val="28"/>
          <w:szCs w:val="28"/>
        </w:rPr>
        <w:t xml:space="preserve"> Очерки истории драмы ХХ века. М., 1979.</w:t>
      </w:r>
    </w:p>
    <w:p w:rsidR="004F3E10" w:rsidRDefault="004F3E10">
      <w:pPr>
        <w:pStyle w:val="BodyText"/>
        <w:spacing w:line="276" w:lineRule="auto"/>
        <w:jc w:val="both"/>
        <w:rPr>
          <w:sz w:val="28"/>
          <w:szCs w:val="28"/>
        </w:rPr>
      </w:pPr>
      <w:r>
        <w:rPr>
          <w:sz w:val="28"/>
          <w:szCs w:val="28"/>
        </w:rPr>
        <w:t xml:space="preserve">Энциклопедия экспрессионизма. Скульптура. Архитектура. Литература. Драматургия. Театр. Кино. Музыка / Пер. с фр.; послесл. В.М.Толмачёва.  М.,  2003. </w:t>
      </w:r>
    </w:p>
    <w:p w:rsidR="004F3E10" w:rsidRDefault="004F3E10">
      <w:pPr>
        <w:pStyle w:val="BodyText"/>
        <w:spacing w:line="276" w:lineRule="auto"/>
        <w:jc w:val="both"/>
        <w:rPr>
          <w:sz w:val="28"/>
          <w:szCs w:val="28"/>
        </w:rPr>
      </w:pPr>
      <w:r>
        <w:rPr>
          <w:i/>
          <w:iCs/>
          <w:sz w:val="28"/>
          <w:szCs w:val="28"/>
        </w:rPr>
        <w:t>Зверев А.М</w:t>
      </w:r>
      <w:r>
        <w:rPr>
          <w:sz w:val="28"/>
          <w:szCs w:val="28"/>
        </w:rPr>
        <w:t xml:space="preserve">. Дворец на острие иглы: Из художественного опыта ХХ века. М., 1989. </w:t>
      </w:r>
    </w:p>
    <w:p w:rsidR="004F3E10" w:rsidRDefault="004F3E10">
      <w:pPr>
        <w:pStyle w:val="BodyText"/>
        <w:spacing w:line="276" w:lineRule="auto"/>
        <w:jc w:val="both"/>
        <w:rPr>
          <w:sz w:val="28"/>
          <w:szCs w:val="28"/>
        </w:rPr>
      </w:pPr>
      <w:r>
        <w:rPr>
          <w:i/>
          <w:iCs/>
          <w:sz w:val="28"/>
          <w:szCs w:val="28"/>
        </w:rPr>
        <w:t>Сурова [Панова] О.Ю.</w:t>
      </w:r>
      <w:r>
        <w:rPr>
          <w:sz w:val="28"/>
          <w:szCs w:val="28"/>
        </w:rPr>
        <w:t xml:space="preserve"> Человек в модернистской культуре // Зарубежная литература второго тысячелетия. 1000-2000. М., 2001.</w:t>
      </w:r>
    </w:p>
    <w:p w:rsidR="004F3E10" w:rsidRDefault="004F3E10">
      <w:pPr>
        <w:pStyle w:val="BodyText"/>
        <w:spacing w:line="276" w:lineRule="auto"/>
        <w:jc w:val="both"/>
        <w:rPr>
          <w:sz w:val="28"/>
          <w:szCs w:val="28"/>
        </w:rPr>
      </w:pPr>
      <w:r>
        <w:rPr>
          <w:i/>
          <w:iCs/>
          <w:sz w:val="28"/>
          <w:szCs w:val="28"/>
        </w:rPr>
        <w:t>Великовский С.И</w:t>
      </w:r>
      <w:r>
        <w:rPr>
          <w:sz w:val="28"/>
          <w:szCs w:val="28"/>
        </w:rPr>
        <w:t>. Умозрение и словесность. Очерки французской культуры.  М., СПб.,  1999.</w:t>
      </w:r>
    </w:p>
    <w:p w:rsidR="004F3E10" w:rsidRDefault="004F3E10">
      <w:pPr>
        <w:pStyle w:val="BodyText"/>
        <w:spacing w:line="276" w:lineRule="auto"/>
        <w:jc w:val="both"/>
        <w:rPr>
          <w:sz w:val="28"/>
          <w:szCs w:val="28"/>
        </w:rPr>
      </w:pPr>
      <w:r>
        <w:rPr>
          <w:i/>
          <w:iCs/>
          <w:sz w:val="28"/>
          <w:szCs w:val="28"/>
        </w:rPr>
        <w:t>Андреев Л.Г.</w:t>
      </w:r>
      <w:r>
        <w:rPr>
          <w:sz w:val="28"/>
          <w:szCs w:val="28"/>
        </w:rPr>
        <w:t xml:space="preserve"> Жан-Поль Сартр. Свободное сознание и ХХ век. М.,  1994.</w:t>
      </w:r>
    </w:p>
    <w:p w:rsidR="004F3E10" w:rsidRDefault="004F3E10">
      <w:pPr>
        <w:pStyle w:val="BodyText"/>
        <w:spacing w:line="276" w:lineRule="auto"/>
        <w:jc w:val="both"/>
        <w:rPr>
          <w:sz w:val="28"/>
          <w:szCs w:val="28"/>
        </w:rPr>
      </w:pPr>
      <w:r>
        <w:rPr>
          <w:i/>
          <w:iCs/>
          <w:sz w:val="28"/>
          <w:szCs w:val="28"/>
        </w:rPr>
        <w:t>Павлова Н.С</w:t>
      </w:r>
      <w:r>
        <w:rPr>
          <w:sz w:val="28"/>
          <w:szCs w:val="28"/>
        </w:rPr>
        <w:t>. Типология немецкого романа. 1900-1945. М., 1982.</w:t>
      </w:r>
    </w:p>
    <w:p w:rsidR="004F3E10" w:rsidRDefault="004F3E10">
      <w:pPr>
        <w:pStyle w:val="BodyText"/>
        <w:spacing w:line="276" w:lineRule="auto"/>
        <w:jc w:val="both"/>
        <w:rPr>
          <w:sz w:val="28"/>
          <w:szCs w:val="28"/>
        </w:rPr>
      </w:pPr>
      <w:r>
        <w:rPr>
          <w:i/>
          <w:iCs/>
          <w:sz w:val="28"/>
          <w:szCs w:val="28"/>
        </w:rPr>
        <w:t>Тертерян И.А.</w:t>
      </w:r>
      <w:r>
        <w:rPr>
          <w:sz w:val="28"/>
          <w:szCs w:val="28"/>
        </w:rPr>
        <w:t xml:space="preserve"> Испытание историей. Очерки испанской литературы ХХ века.  М., 1973.</w:t>
      </w:r>
    </w:p>
    <w:p w:rsidR="004F3E10" w:rsidRDefault="004F3E10">
      <w:pPr>
        <w:pStyle w:val="BodyText"/>
        <w:spacing w:line="276" w:lineRule="auto"/>
        <w:jc w:val="both"/>
        <w:rPr>
          <w:sz w:val="28"/>
          <w:szCs w:val="28"/>
        </w:rPr>
      </w:pPr>
      <w:r>
        <w:rPr>
          <w:i/>
          <w:iCs/>
          <w:sz w:val="28"/>
          <w:szCs w:val="28"/>
        </w:rPr>
        <w:t>Силюнас В.</w:t>
      </w:r>
      <w:r>
        <w:rPr>
          <w:sz w:val="28"/>
          <w:szCs w:val="28"/>
        </w:rPr>
        <w:t xml:space="preserve"> Федерико Гарсиа Лорка. Драма поэта. М., 1989.  </w:t>
      </w:r>
    </w:p>
    <w:p w:rsidR="004F3E10" w:rsidRDefault="004F3E10">
      <w:pPr>
        <w:pStyle w:val="BodyText"/>
        <w:spacing w:line="276" w:lineRule="auto"/>
        <w:jc w:val="both"/>
        <w:rPr>
          <w:sz w:val="28"/>
          <w:szCs w:val="28"/>
        </w:rPr>
      </w:pPr>
      <w:r>
        <w:rPr>
          <w:i/>
          <w:iCs/>
          <w:sz w:val="28"/>
          <w:szCs w:val="28"/>
        </w:rPr>
        <w:t>Толмачёв В.М.</w:t>
      </w:r>
      <w:r>
        <w:rPr>
          <w:sz w:val="28"/>
          <w:szCs w:val="28"/>
        </w:rPr>
        <w:t xml:space="preserve"> От романтизма к романтизму: Американский роман 1920-х годов и проблема романтической культуры. М., 1997.  </w:t>
      </w:r>
    </w:p>
    <w:p w:rsidR="004F3E10" w:rsidRDefault="004F3E10">
      <w:pPr>
        <w:pStyle w:val="BodyText"/>
        <w:spacing w:line="276" w:lineRule="auto"/>
        <w:jc w:val="both"/>
        <w:rPr>
          <w:sz w:val="28"/>
          <w:szCs w:val="28"/>
        </w:rPr>
      </w:pPr>
      <w:r>
        <w:rPr>
          <w:i/>
          <w:iCs/>
          <w:sz w:val="28"/>
          <w:szCs w:val="28"/>
        </w:rPr>
        <w:t>Кутейщикова В., Осповат Л.</w:t>
      </w:r>
      <w:r>
        <w:rPr>
          <w:sz w:val="28"/>
          <w:szCs w:val="28"/>
        </w:rPr>
        <w:t xml:space="preserve"> Новый латиноамериканский роман. М., 1983.</w:t>
      </w:r>
    </w:p>
    <w:p w:rsidR="004F3E10" w:rsidRDefault="004F3E10">
      <w:pPr>
        <w:pStyle w:val="BodyText"/>
        <w:spacing w:line="276" w:lineRule="auto"/>
        <w:jc w:val="both"/>
        <w:rPr>
          <w:sz w:val="28"/>
          <w:szCs w:val="28"/>
        </w:rPr>
      </w:pPr>
      <w:r>
        <w:rPr>
          <w:i/>
          <w:iCs/>
          <w:sz w:val="28"/>
          <w:szCs w:val="28"/>
        </w:rPr>
        <w:t>Кофман А.Ф.</w:t>
      </w:r>
      <w:r>
        <w:rPr>
          <w:sz w:val="28"/>
          <w:szCs w:val="28"/>
        </w:rPr>
        <w:t xml:space="preserve"> Латиноамериканский художественный образ мира. М.,  1997.</w:t>
      </w:r>
    </w:p>
    <w:p w:rsidR="004F3E10" w:rsidRDefault="004F3E10">
      <w:pPr>
        <w:pStyle w:val="BodyText"/>
        <w:spacing w:line="276" w:lineRule="auto"/>
        <w:jc w:val="both"/>
        <w:rPr>
          <w:sz w:val="28"/>
          <w:szCs w:val="28"/>
        </w:rPr>
      </w:pPr>
      <w:r>
        <w:rPr>
          <w:i/>
          <w:iCs/>
          <w:sz w:val="28"/>
          <w:szCs w:val="28"/>
        </w:rPr>
        <w:t>Ильин И.П</w:t>
      </w:r>
      <w:r>
        <w:rPr>
          <w:sz w:val="28"/>
          <w:szCs w:val="28"/>
        </w:rPr>
        <w:t>. Постмодернизм. Словарь терминов. М., 2001.</w:t>
      </w:r>
    </w:p>
    <w:p w:rsidR="004F3E10" w:rsidRDefault="004F3E10">
      <w:pPr>
        <w:pStyle w:val="BodyText"/>
        <w:spacing w:line="276" w:lineRule="auto"/>
        <w:jc w:val="both"/>
        <w:rPr>
          <w:sz w:val="28"/>
          <w:szCs w:val="28"/>
        </w:rPr>
      </w:pPr>
      <w:r>
        <w:rPr>
          <w:i/>
          <w:iCs/>
          <w:sz w:val="28"/>
          <w:szCs w:val="28"/>
        </w:rPr>
        <w:t>Толмачёв В.М.</w:t>
      </w:r>
      <w:r>
        <w:rPr>
          <w:sz w:val="28"/>
          <w:szCs w:val="28"/>
        </w:rPr>
        <w:t xml:space="preserve"> Э.Хемингуэй; Ф.С.Фицджераллд; Р.Фрост; Т.С. Элиот; Э.Паунд // История литературы США. М., 2014. Т.6. Кн.1-2.</w:t>
      </w:r>
    </w:p>
    <w:p w:rsidR="004F3E10" w:rsidRDefault="004F3E10">
      <w:pPr>
        <w:rPr>
          <w:rFonts w:ascii="Times New Roman" w:hAnsi="Times New Roman" w:cs="Times New Roman"/>
          <w:b/>
          <w:bCs/>
          <w:sz w:val="28"/>
          <w:szCs w:val="28"/>
        </w:rPr>
      </w:pPr>
    </w:p>
    <w:p w:rsidR="004F3E10" w:rsidRDefault="004F3E10">
      <w:pPr>
        <w:rPr>
          <w:rFonts w:ascii="Times New Roman" w:hAnsi="Times New Roman" w:cs="Times New Roman"/>
          <w:sz w:val="28"/>
          <w:szCs w:val="28"/>
        </w:rPr>
      </w:pPr>
    </w:p>
    <w:p w:rsidR="004F3E10" w:rsidRDefault="004F3E10">
      <w:pPr>
        <w:rPr>
          <w:rFonts w:ascii="Times New Roman" w:hAnsi="Times New Roman" w:cs="Times New Roman"/>
          <w:sz w:val="28"/>
          <w:szCs w:val="28"/>
        </w:rPr>
      </w:pPr>
      <w:r>
        <w:rPr>
          <w:rFonts w:ascii="Times New Roman" w:hAnsi="Times New Roman" w:cs="Times New Roman"/>
          <w:sz w:val="28"/>
          <w:szCs w:val="28"/>
        </w:rPr>
        <w:t xml:space="preserve">Составители программы – </w:t>
      </w:r>
    </w:p>
    <w:p w:rsidR="004F3E10" w:rsidRDefault="004F3E10">
      <w:pPr>
        <w:rPr>
          <w:rFonts w:ascii="Times New Roman" w:hAnsi="Times New Roman" w:cs="Times New Roman"/>
          <w:sz w:val="28"/>
          <w:szCs w:val="28"/>
        </w:rPr>
      </w:pPr>
      <w:r>
        <w:rPr>
          <w:rFonts w:ascii="Times New Roman" w:hAnsi="Times New Roman" w:cs="Times New Roman"/>
          <w:sz w:val="28"/>
          <w:szCs w:val="28"/>
        </w:rPr>
        <w:t>заведующий кафедрой</w:t>
      </w:r>
    </w:p>
    <w:p w:rsidR="004F3E10" w:rsidRDefault="004F3E10">
      <w:pPr>
        <w:rPr>
          <w:rFonts w:ascii="Times New Roman" w:hAnsi="Times New Roman" w:cs="Times New Roman"/>
          <w:sz w:val="28"/>
          <w:szCs w:val="28"/>
        </w:rPr>
      </w:pPr>
      <w:r>
        <w:rPr>
          <w:rFonts w:ascii="Times New Roman" w:hAnsi="Times New Roman" w:cs="Times New Roman"/>
          <w:sz w:val="28"/>
          <w:szCs w:val="28"/>
        </w:rPr>
        <w:t>истории зарубежной литературы</w:t>
      </w:r>
    </w:p>
    <w:p w:rsidR="004F3E10" w:rsidRDefault="004F3E10">
      <w:pPr>
        <w:rPr>
          <w:rFonts w:ascii="Times New Roman" w:hAnsi="Times New Roman" w:cs="Times New Roman"/>
          <w:sz w:val="28"/>
          <w:szCs w:val="28"/>
        </w:rPr>
      </w:pPr>
      <w:r>
        <w:rPr>
          <w:rFonts w:ascii="Times New Roman" w:hAnsi="Times New Roman" w:cs="Times New Roman"/>
          <w:sz w:val="28"/>
          <w:szCs w:val="28"/>
        </w:rPr>
        <w:t>профессор                                                                                       В.М.Толмачёв</w:t>
      </w:r>
    </w:p>
    <w:p w:rsidR="004F3E10" w:rsidRDefault="004F3E10">
      <w:pPr>
        <w:rPr>
          <w:rFonts w:ascii="Times New Roman" w:hAnsi="Times New Roman" w:cs="Times New Roman"/>
          <w:sz w:val="28"/>
          <w:szCs w:val="28"/>
        </w:rPr>
      </w:pPr>
    </w:p>
    <w:p w:rsidR="004F3E10" w:rsidRDefault="004F3E10">
      <w:pPr>
        <w:rPr>
          <w:rFonts w:ascii="Times New Roman" w:hAnsi="Times New Roman" w:cs="Times New Roman"/>
          <w:sz w:val="28"/>
          <w:szCs w:val="28"/>
        </w:rPr>
      </w:pPr>
      <w:r>
        <w:rPr>
          <w:rFonts w:ascii="Times New Roman" w:hAnsi="Times New Roman" w:cs="Times New Roman"/>
          <w:sz w:val="28"/>
          <w:szCs w:val="28"/>
        </w:rPr>
        <w:t xml:space="preserve">доцент кафедры </w:t>
      </w:r>
    </w:p>
    <w:p w:rsidR="004F3E10" w:rsidRDefault="004F3E10">
      <w:pPr>
        <w:rPr>
          <w:rFonts w:ascii="Times New Roman" w:hAnsi="Times New Roman" w:cs="Times New Roman"/>
          <w:sz w:val="28"/>
          <w:szCs w:val="28"/>
        </w:rPr>
      </w:pPr>
      <w:r>
        <w:rPr>
          <w:rFonts w:ascii="Times New Roman" w:hAnsi="Times New Roman" w:cs="Times New Roman"/>
          <w:sz w:val="28"/>
          <w:szCs w:val="28"/>
        </w:rPr>
        <w:t xml:space="preserve">французского языкознания                                                       Е.В.Клюева     </w:t>
      </w:r>
    </w:p>
    <w:p w:rsidR="004F3E10" w:rsidRDefault="004F3E10">
      <w:pPr>
        <w:rPr>
          <w:rFonts w:ascii="Times New Roman" w:hAnsi="Times New Roman" w:cs="Times New Roman"/>
        </w:rPr>
      </w:pPr>
    </w:p>
    <w:sectPr w:rsidR="004F3E10" w:rsidSect="004F3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B57"/>
    <w:multiLevelType w:val="hybridMultilevel"/>
    <w:tmpl w:val="65284F7E"/>
    <w:lvl w:ilvl="0" w:tplc="04190011">
      <w:start w:val="1"/>
      <w:numFmt w:val="decimal"/>
      <w:lvlText w:val="%1)"/>
      <w:lvlJc w:val="left"/>
      <w:pPr>
        <w:ind w:left="720" w:hanging="360"/>
      </w:pPr>
      <w:rPr>
        <w:rFonts w:ascii="Times New Roman" w:hAnsi="Times New Roman"/>
      </w:rPr>
    </w:lvl>
    <w:lvl w:ilvl="1" w:tplc="04190019">
      <w:start w:val="1"/>
      <w:numFmt w:val="lowerLetter"/>
      <w:lvlText w:val="%2."/>
      <w:lvlJc w:val="left"/>
      <w:pPr>
        <w:ind w:left="1440" w:hanging="360"/>
      </w:pPr>
      <w:rPr>
        <w:rFonts w:ascii="Times New Roman" w:hAnsi="Times New Roman"/>
      </w:rPr>
    </w:lvl>
    <w:lvl w:ilvl="2" w:tplc="0419001B">
      <w:start w:val="1"/>
      <w:numFmt w:val="lowerRoman"/>
      <w:lvlText w:val="%3."/>
      <w:lvlJc w:val="right"/>
      <w:pPr>
        <w:ind w:left="2160" w:hanging="180"/>
      </w:pPr>
      <w:rPr>
        <w:rFonts w:ascii="Times New Roman" w:hAnsi="Times New Roman"/>
      </w:rPr>
    </w:lvl>
    <w:lvl w:ilvl="3" w:tplc="0419000F">
      <w:start w:val="1"/>
      <w:numFmt w:val="decimal"/>
      <w:lvlText w:val="%4."/>
      <w:lvlJc w:val="left"/>
      <w:pPr>
        <w:ind w:left="2880" w:hanging="360"/>
      </w:pPr>
      <w:rPr>
        <w:rFonts w:ascii="Times New Roman" w:hAnsi="Times New Roman"/>
      </w:rPr>
    </w:lvl>
    <w:lvl w:ilvl="4" w:tplc="04190019">
      <w:start w:val="1"/>
      <w:numFmt w:val="lowerLetter"/>
      <w:lvlText w:val="%5."/>
      <w:lvlJc w:val="left"/>
      <w:pPr>
        <w:ind w:left="3600" w:hanging="360"/>
      </w:pPr>
      <w:rPr>
        <w:rFonts w:ascii="Times New Roman" w:hAnsi="Times New Roman"/>
      </w:rPr>
    </w:lvl>
    <w:lvl w:ilvl="5" w:tplc="0419001B">
      <w:start w:val="1"/>
      <w:numFmt w:val="lowerRoman"/>
      <w:lvlText w:val="%6."/>
      <w:lvlJc w:val="right"/>
      <w:pPr>
        <w:ind w:left="4320" w:hanging="180"/>
      </w:pPr>
      <w:rPr>
        <w:rFonts w:ascii="Times New Roman" w:hAnsi="Times New Roman"/>
      </w:rPr>
    </w:lvl>
    <w:lvl w:ilvl="6" w:tplc="0419000F">
      <w:start w:val="1"/>
      <w:numFmt w:val="decimal"/>
      <w:lvlText w:val="%7."/>
      <w:lvlJc w:val="left"/>
      <w:pPr>
        <w:ind w:left="5040" w:hanging="360"/>
      </w:pPr>
      <w:rPr>
        <w:rFonts w:ascii="Times New Roman" w:hAnsi="Times New Roman"/>
      </w:rPr>
    </w:lvl>
    <w:lvl w:ilvl="7" w:tplc="04190019">
      <w:start w:val="1"/>
      <w:numFmt w:val="lowerLetter"/>
      <w:lvlText w:val="%8."/>
      <w:lvlJc w:val="left"/>
      <w:pPr>
        <w:ind w:left="5760" w:hanging="360"/>
      </w:pPr>
      <w:rPr>
        <w:rFonts w:ascii="Times New Roman" w:hAnsi="Times New Roman"/>
      </w:rPr>
    </w:lvl>
    <w:lvl w:ilvl="8" w:tplc="0419001B">
      <w:start w:val="1"/>
      <w:numFmt w:val="lowerRoman"/>
      <w:lvlText w:val="%9."/>
      <w:lvlJc w:val="right"/>
      <w:pPr>
        <w:ind w:left="6480" w:hanging="180"/>
      </w:pPr>
      <w:rPr>
        <w:rFonts w:ascii="Times New Roman" w:hAnsi="Times New Roman"/>
      </w:rPr>
    </w:lvl>
  </w:abstractNum>
  <w:abstractNum w:abstractNumId="1">
    <w:nsid w:val="4786309D"/>
    <w:multiLevelType w:val="hybridMultilevel"/>
    <w:tmpl w:val="AAD6730A"/>
    <w:lvl w:ilvl="0" w:tplc="A8067000">
      <w:start w:val="1"/>
      <w:numFmt w:val="decimal"/>
      <w:lvlText w:val="%1)"/>
      <w:lvlJc w:val="left"/>
      <w:pPr>
        <w:ind w:left="928" w:hanging="360"/>
      </w:pPr>
      <w:rPr>
        <w:rFonts w:ascii="Times New Roman" w:hAnsi="Times New Roman"/>
        <w:b/>
        <w:bCs/>
      </w:rPr>
    </w:lvl>
    <w:lvl w:ilvl="1" w:tplc="04190019">
      <w:start w:val="1"/>
      <w:numFmt w:val="lowerLetter"/>
      <w:lvlText w:val="%2."/>
      <w:lvlJc w:val="left"/>
      <w:pPr>
        <w:ind w:left="1648" w:hanging="360"/>
      </w:pPr>
      <w:rPr>
        <w:rFonts w:ascii="Times New Roman" w:hAnsi="Times New Roman"/>
      </w:rPr>
    </w:lvl>
    <w:lvl w:ilvl="2" w:tplc="0419001B">
      <w:start w:val="1"/>
      <w:numFmt w:val="lowerRoman"/>
      <w:lvlText w:val="%3."/>
      <w:lvlJc w:val="right"/>
      <w:pPr>
        <w:ind w:left="2368" w:hanging="180"/>
      </w:pPr>
      <w:rPr>
        <w:rFonts w:ascii="Times New Roman" w:hAnsi="Times New Roman"/>
      </w:rPr>
    </w:lvl>
    <w:lvl w:ilvl="3" w:tplc="0419000F">
      <w:start w:val="1"/>
      <w:numFmt w:val="decimal"/>
      <w:lvlText w:val="%4."/>
      <w:lvlJc w:val="left"/>
      <w:pPr>
        <w:ind w:left="3088" w:hanging="360"/>
      </w:pPr>
      <w:rPr>
        <w:rFonts w:ascii="Times New Roman" w:hAnsi="Times New Roman"/>
      </w:rPr>
    </w:lvl>
    <w:lvl w:ilvl="4" w:tplc="04190019">
      <w:start w:val="1"/>
      <w:numFmt w:val="lowerLetter"/>
      <w:lvlText w:val="%5."/>
      <w:lvlJc w:val="left"/>
      <w:pPr>
        <w:ind w:left="3808" w:hanging="360"/>
      </w:pPr>
      <w:rPr>
        <w:rFonts w:ascii="Times New Roman" w:hAnsi="Times New Roman"/>
      </w:rPr>
    </w:lvl>
    <w:lvl w:ilvl="5" w:tplc="0419001B">
      <w:start w:val="1"/>
      <w:numFmt w:val="lowerRoman"/>
      <w:lvlText w:val="%6."/>
      <w:lvlJc w:val="right"/>
      <w:pPr>
        <w:ind w:left="4528" w:hanging="180"/>
      </w:pPr>
      <w:rPr>
        <w:rFonts w:ascii="Times New Roman" w:hAnsi="Times New Roman"/>
      </w:rPr>
    </w:lvl>
    <w:lvl w:ilvl="6" w:tplc="0419000F">
      <w:start w:val="1"/>
      <w:numFmt w:val="decimal"/>
      <w:lvlText w:val="%7."/>
      <w:lvlJc w:val="left"/>
      <w:pPr>
        <w:ind w:left="5248" w:hanging="360"/>
      </w:pPr>
      <w:rPr>
        <w:rFonts w:ascii="Times New Roman" w:hAnsi="Times New Roman"/>
      </w:rPr>
    </w:lvl>
    <w:lvl w:ilvl="7" w:tplc="04190019">
      <w:start w:val="1"/>
      <w:numFmt w:val="lowerLetter"/>
      <w:lvlText w:val="%8."/>
      <w:lvlJc w:val="left"/>
      <w:pPr>
        <w:ind w:left="5968" w:hanging="360"/>
      </w:pPr>
      <w:rPr>
        <w:rFonts w:ascii="Times New Roman" w:hAnsi="Times New Roman"/>
      </w:rPr>
    </w:lvl>
    <w:lvl w:ilvl="8" w:tplc="0419001B">
      <w:start w:val="1"/>
      <w:numFmt w:val="lowerRoman"/>
      <w:lvlText w:val="%9."/>
      <w:lvlJc w:val="right"/>
      <w:pPr>
        <w:ind w:left="6688" w:hanging="180"/>
      </w:pPr>
      <w:rPr>
        <w:rFonts w:ascii="Times New Roman" w:hAnsi="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10"/>
    <w:rsid w:val="004F3E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line="240" w:lineRule="auto"/>
    </w:pPr>
    <w:rPr>
      <w:rFonts w:ascii="Times New Roman" w:hAnsi="Times New Roman" w:cstheme="minorBidi"/>
      <w:sz w:val="20"/>
      <w:szCs w:val="20"/>
      <w:lang w:eastAsia="ru-RU"/>
    </w:r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lang w:eastAsia="ru-RU"/>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3376</Words>
  <Characters>19248</Characters>
  <Application>Microsoft Office Outlook</Application>
  <DocSecurity>0</DocSecurity>
  <Lines>0</Lines>
  <Paragraphs>0</Paragraphs>
  <ScaleCrop>false</ScaleCrop>
  <Company>msu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Московский государственный университет имени М</dc:title>
  <dc:subject/>
  <dc:creator>Василий</dc:creator>
  <cp:keywords/>
  <dc:description/>
  <cp:lastModifiedBy>frances</cp:lastModifiedBy>
  <cp:revision>2</cp:revision>
  <dcterms:created xsi:type="dcterms:W3CDTF">2016-11-28T10:29:00Z</dcterms:created>
  <dcterms:modified xsi:type="dcterms:W3CDTF">2016-11-28T10:29:00Z</dcterms:modified>
</cp:coreProperties>
</file>